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7C" w:rsidRPr="00A70EAB" w:rsidRDefault="00A6297C" w:rsidP="00A6297C">
      <w:r>
        <w:t>В случае возникновения проблем при просмотре</w:t>
      </w:r>
      <w:r w:rsidR="00A50D91">
        <w:t xml:space="preserve"> трансляции заседаний членов Правительства Калужской области, координационных совещаний руководителей органов государственной власти Калужской области, сессий Законодательного Собрания Калужской области</w:t>
      </w:r>
      <w:r>
        <w:t xml:space="preserve"> необходимо проделать ряд шагов:</w:t>
      </w:r>
    </w:p>
    <w:p w:rsidR="00A70EAB" w:rsidRPr="00B55128" w:rsidRDefault="00A70EAB" w:rsidP="00A6297C"/>
    <w:p w:rsidR="00A70EAB" w:rsidRPr="00A70EAB" w:rsidRDefault="00A70EAB" w:rsidP="00A70EAB">
      <w:pPr>
        <w:pStyle w:val="a4"/>
        <w:numPr>
          <w:ilvl w:val="0"/>
          <w:numId w:val="4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3716152</wp:posOffset>
                </wp:positionH>
                <wp:positionV relativeFrom="paragraph">
                  <wp:posOffset>1618879</wp:posOffset>
                </wp:positionV>
                <wp:extent cx="1759788" cy="1233577"/>
                <wp:effectExtent l="0" t="0" r="12065" b="2413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788" cy="12335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292.6pt;margin-top:127.45pt;width:138.55pt;height:9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" filled="f" strokecolor="#c0504d [3205]" strokeweight="2pt"/>
            </w:pict>
          </mc:Fallback>
        </mc:AlternateContent>
      </w:r>
      <w:r>
        <w:t>При просмотре интернет трансляции с портала органов власти Калужской области  выбрать один из двух потоков нажав на кнопку</w:t>
      </w:r>
      <w:r w:rsidRPr="0093521B">
        <w:rPr>
          <w:b/>
        </w:rPr>
        <w:t>“</w:t>
      </w:r>
      <w:r w:rsidRPr="0093521B">
        <w:rPr>
          <w:b/>
          <w:lang w:val="en-US"/>
        </w:rPr>
        <w:t>play</w:t>
      </w:r>
      <w:r w:rsidRPr="0093521B">
        <w:rPr>
          <w:b/>
        </w:rPr>
        <w:t>”</w:t>
      </w:r>
      <w:r>
        <w:t xml:space="preserve"> в центре области проигрывания текущего потока.</w:t>
      </w:r>
      <w:r>
        <w:rPr>
          <w:noProof/>
          <w:lang w:eastAsia="ru-RU"/>
        </w:rPr>
        <w:drawing>
          <wp:inline distT="0" distB="0" distL="0" distR="0">
            <wp:extent cx="5934710" cy="2812415"/>
            <wp:effectExtent l="0" t="0" r="8890" b="6985"/>
            <wp:docPr id="1" name="Рисунок 1" descr="C:\Users\Evgeniy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AB" w:rsidRPr="00A70EAB" w:rsidRDefault="00A70EAB" w:rsidP="00A70EAB">
      <w:pPr>
        <w:pStyle w:val="a4"/>
        <w:numPr>
          <w:ilvl w:val="0"/>
          <w:numId w:val="4"/>
        </w:numPr>
      </w:pPr>
      <w:r>
        <w:t xml:space="preserve">После нажатия откроется проигрывание трансляции. Для </w:t>
      </w:r>
      <w:r w:rsidR="0093521B">
        <w:t xml:space="preserve">корректного отображения разверните </w:t>
      </w:r>
      <w:proofErr w:type="gramStart"/>
      <w:r w:rsidR="0093521B">
        <w:t>изображение</w:t>
      </w:r>
      <w:proofErr w:type="gramEnd"/>
      <w:r w:rsidR="0093521B">
        <w:t xml:space="preserve"> нажав кнопку в нижней части экрана. </w:t>
      </w:r>
    </w:p>
    <w:p w:rsidR="00A70EAB" w:rsidRDefault="0093521B" w:rsidP="0093521B">
      <w:pPr>
        <w:ind w:left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3802416</wp:posOffset>
                </wp:positionH>
                <wp:positionV relativeFrom="paragraph">
                  <wp:posOffset>2760212</wp:posOffset>
                </wp:positionV>
                <wp:extent cx="715453" cy="586093"/>
                <wp:effectExtent l="0" t="0" r="27940" b="241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453" cy="5860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99.4pt;margin-top:217.35pt;width:56.35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" filled="f" strokecolor="#c0504d [3205]" strokeweight="2pt"/>
            </w:pict>
          </mc:Fallback>
        </mc:AlternateContent>
      </w:r>
      <w:r w:rsidR="00A70EAB">
        <w:rPr>
          <w:noProof/>
          <w:lang w:eastAsia="ru-RU"/>
        </w:rPr>
        <w:drawing>
          <wp:inline distT="0" distB="0" distL="0" distR="0">
            <wp:extent cx="3994150" cy="3217545"/>
            <wp:effectExtent l="0" t="0" r="6350" b="1905"/>
            <wp:docPr id="6" name="Рисунок 6" descr="C:\Users\Evgeniy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1B" w:rsidRDefault="0093521B" w:rsidP="0093521B">
      <w:pPr>
        <w:ind w:left="709"/>
      </w:pPr>
    </w:p>
    <w:p w:rsidR="0093521B" w:rsidRPr="00A70EAB" w:rsidRDefault="0093521B" w:rsidP="0093521B">
      <w:pPr>
        <w:pStyle w:val="a4"/>
        <w:numPr>
          <w:ilvl w:val="0"/>
          <w:numId w:val="4"/>
        </w:numPr>
      </w:pPr>
      <w:r>
        <w:t>В случае если при нажатии на кнопку проигрывания отображается сообщение следующего вида</w:t>
      </w:r>
      <w:r w:rsidRPr="0093521B">
        <w:t xml:space="preserve"> </w:t>
      </w:r>
      <w:r w:rsidRPr="0093521B">
        <w:rPr>
          <w:b/>
        </w:rPr>
        <w:t>“</w:t>
      </w:r>
      <w:r w:rsidRPr="0093521B">
        <w:rPr>
          <w:b/>
          <w:lang w:val="en-US"/>
        </w:rPr>
        <w:t>Flash</w:t>
      </w:r>
      <w:r w:rsidRPr="0093521B">
        <w:rPr>
          <w:b/>
        </w:rPr>
        <w:t xml:space="preserve">: </w:t>
      </w:r>
      <w:proofErr w:type="spellStart"/>
      <w:r w:rsidRPr="0093521B">
        <w:rPr>
          <w:b/>
          <w:lang w:val="en-US"/>
        </w:rPr>
        <w:t>scrnotfound</w:t>
      </w:r>
      <w:proofErr w:type="spellEnd"/>
      <w:r w:rsidRPr="0093521B">
        <w:rPr>
          <w:b/>
        </w:rPr>
        <w:t>”:</w:t>
      </w:r>
    </w:p>
    <w:p w:rsidR="00A70EAB" w:rsidRPr="00A70EAB" w:rsidRDefault="00A70EAB" w:rsidP="00A6297C"/>
    <w:p w:rsidR="00A70EAB" w:rsidRPr="00A70EAB" w:rsidRDefault="00A70EAB" w:rsidP="00A6297C"/>
    <w:p w:rsidR="00A70EAB" w:rsidRPr="00A70EAB" w:rsidRDefault="00A70EAB" w:rsidP="00A6297C"/>
    <w:p w:rsidR="00A70EAB" w:rsidRPr="00A70EAB" w:rsidRDefault="00A70EAB" w:rsidP="00A6297C"/>
    <w:p w:rsidR="00A70EAB" w:rsidRPr="00A70EAB" w:rsidRDefault="0093521B" w:rsidP="007253DF">
      <w:pPr>
        <w:ind w:left="709"/>
      </w:pPr>
      <w:r>
        <w:rPr>
          <w:noProof/>
          <w:lang w:eastAsia="ru-RU"/>
        </w:rPr>
        <w:lastRenderedPageBreak/>
        <w:drawing>
          <wp:inline distT="0" distB="0" distL="0" distR="0" wp14:anchorId="6257ABCB" wp14:editId="58666A6E">
            <wp:extent cx="3959225" cy="3209290"/>
            <wp:effectExtent l="0" t="0" r="3175" b="0"/>
            <wp:docPr id="8" name="Рисунок 8" descr="C:\Users\Evgeniy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iy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AB" w:rsidRDefault="0093521B" w:rsidP="00A6297C">
      <w:pPr>
        <w:rPr>
          <w:lang w:val="en-US"/>
        </w:rPr>
      </w:pPr>
      <w:r>
        <w:t>Это может означать</w:t>
      </w:r>
      <w:r>
        <w:rPr>
          <w:lang w:val="en-US"/>
        </w:rPr>
        <w:t>:</w:t>
      </w:r>
    </w:p>
    <w:p w:rsidR="0093521B" w:rsidRPr="0093521B" w:rsidRDefault="0093521B" w:rsidP="0093521B">
      <w:pPr>
        <w:pStyle w:val="a4"/>
        <w:numPr>
          <w:ilvl w:val="0"/>
          <w:numId w:val="5"/>
        </w:numPr>
      </w:pPr>
      <w:r>
        <w:t>Трансляция на данном канале не запущена</w:t>
      </w:r>
      <w:r w:rsidRPr="0093521B">
        <w:t>;</w:t>
      </w:r>
    </w:p>
    <w:p w:rsidR="0093521B" w:rsidRPr="0093521B" w:rsidRDefault="0093521B" w:rsidP="0093521B">
      <w:pPr>
        <w:pStyle w:val="a4"/>
        <w:numPr>
          <w:ilvl w:val="0"/>
          <w:numId w:val="5"/>
        </w:numPr>
      </w:pPr>
      <w:r>
        <w:t xml:space="preserve">Необходимо обновить </w:t>
      </w:r>
      <w:r>
        <w:rPr>
          <w:lang w:val="en-US"/>
        </w:rPr>
        <w:t>Flash</w:t>
      </w:r>
      <w:r w:rsidRPr="0093521B">
        <w:t xml:space="preserve"> </w:t>
      </w:r>
      <w:r>
        <w:rPr>
          <w:lang w:val="en-US"/>
        </w:rPr>
        <w:t>Player</w:t>
      </w:r>
      <w:r w:rsidRPr="0093521B">
        <w:t xml:space="preserve"> </w:t>
      </w:r>
      <w:r>
        <w:t xml:space="preserve">для </w:t>
      </w:r>
      <w:proofErr w:type="gramStart"/>
      <w:r>
        <w:t>браузера</w:t>
      </w:r>
      <w:proofErr w:type="gramEnd"/>
      <w:r>
        <w:t xml:space="preserve"> на котором вы пытаетесь запустить трансляцию. </w:t>
      </w:r>
      <w:hyperlink r:id="rId9" w:history="1">
        <w:r w:rsidRPr="00EE1AFD">
          <w:rPr>
            <w:rStyle w:val="a3"/>
          </w:rPr>
          <w:t>https://get.adobe.com/ru/flashplayer/</w:t>
        </w:r>
      </w:hyperlink>
      <w:r>
        <w:t>.</w:t>
      </w:r>
    </w:p>
    <w:p w:rsidR="00A70EAB" w:rsidRPr="00A70EAB" w:rsidRDefault="0093521B" w:rsidP="0093521B">
      <w:pPr>
        <w:pStyle w:val="a4"/>
        <w:numPr>
          <w:ilvl w:val="0"/>
          <w:numId w:val="4"/>
        </w:numPr>
      </w:pPr>
      <w:r>
        <w:t>Если после проделанных выше действий трансляция не запускается или отображается не</w:t>
      </w:r>
      <w:r w:rsidR="007253DF">
        <w:t xml:space="preserve"> </w:t>
      </w:r>
      <w:r>
        <w:t xml:space="preserve">корректно, что может выражаться зависанием картинки или </w:t>
      </w:r>
      <w:r w:rsidR="007253DF">
        <w:t xml:space="preserve">проблемами со звуком, то данная проблема решается установкой свободно распространяемого программного обеспечения </w:t>
      </w:r>
      <w:r w:rsidR="007253DF">
        <w:rPr>
          <w:lang w:val="en-US"/>
        </w:rPr>
        <w:t>VLC</w:t>
      </w:r>
      <w:r w:rsidR="007253DF" w:rsidRPr="007253DF">
        <w:t xml:space="preserve"> </w:t>
      </w:r>
      <w:r w:rsidR="007253DF">
        <w:rPr>
          <w:lang w:val="en-US"/>
        </w:rPr>
        <w:t>Player</w:t>
      </w:r>
      <w:r w:rsidR="007253DF" w:rsidRPr="007253DF">
        <w:t>:</w:t>
      </w:r>
      <w:r w:rsidR="007253DF">
        <w:t xml:space="preserve"> </w:t>
      </w:r>
      <w:r>
        <w:t xml:space="preserve"> </w:t>
      </w:r>
    </w:p>
    <w:p w:rsidR="007253DF" w:rsidRDefault="00A6297C" w:rsidP="007253DF">
      <w:pPr>
        <w:pStyle w:val="a4"/>
        <w:numPr>
          <w:ilvl w:val="0"/>
          <w:numId w:val="6"/>
        </w:numPr>
      </w:pPr>
      <w:r>
        <w:t xml:space="preserve">Скачать и установить </w:t>
      </w:r>
      <w:r>
        <w:rPr>
          <w:lang w:val="en-US"/>
        </w:rPr>
        <w:t>VLC</w:t>
      </w:r>
      <w:r w:rsidRPr="00A6297C">
        <w:t xml:space="preserve"> </w:t>
      </w:r>
      <w:r>
        <w:rPr>
          <w:lang w:val="en-US"/>
        </w:rPr>
        <w:t>Player</w:t>
      </w:r>
      <w:r>
        <w:t>(</w:t>
      </w:r>
      <w:hyperlink r:id="rId10" w:history="1">
        <w:r>
          <w:rPr>
            <w:rStyle w:val="a3"/>
          </w:rPr>
          <w:t>https://www.videolan.org/vlc%2F</w:t>
        </w:r>
      </w:hyperlink>
      <w:r>
        <w:t>)</w:t>
      </w:r>
    </w:p>
    <w:p w:rsidR="00046B7F" w:rsidRDefault="007253DF" w:rsidP="007253DF">
      <w:pPr>
        <w:pStyle w:val="a4"/>
        <w:numPr>
          <w:ilvl w:val="0"/>
          <w:numId w:val="6"/>
        </w:numPr>
      </w:pPr>
      <w:r>
        <w:t>О</w:t>
      </w:r>
      <w:r w:rsidR="00A6297C">
        <w:t>ткрыть вкладку «</w:t>
      </w:r>
      <w:r w:rsidR="00A6297C" w:rsidRPr="007253DF">
        <w:rPr>
          <w:lang w:val="en-US"/>
        </w:rPr>
        <w:t>Media</w:t>
      </w:r>
      <w:r w:rsidR="00A6297C">
        <w:t xml:space="preserve">»-&gt; «Открыть </w:t>
      </w:r>
      <w:r w:rsidR="00A6297C" w:rsidRPr="007253DF">
        <w:rPr>
          <w:lang w:val="en-US"/>
        </w:rPr>
        <w:t>URL</w:t>
      </w:r>
      <w:r w:rsidR="00A6297C">
        <w:t>»</w:t>
      </w:r>
      <w:r w:rsidR="00A6297C">
        <w:rPr>
          <w:lang w:eastAsia="ru-RU"/>
        </w:rPr>
        <w:t xml:space="preserve"> </w:t>
      </w:r>
      <w:r w:rsidR="00A6297C">
        <w:rPr>
          <w:noProof/>
          <w:lang w:eastAsia="ru-RU"/>
        </w:rPr>
        <w:drawing>
          <wp:inline distT="0" distB="0" distL="0" distR="0" wp14:anchorId="57843E1D" wp14:editId="074FC32B">
            <wp:extent cx="4767063" cy="3838755"/>
            <wp:effectExtent l="0" t="0" r="0" b="9525"/>
            <wp:docPr id="2" name="Рисунок 2" descr="cid:image001.png@01D36CE3.4E458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6CE3.4E4580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156" cy="383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7F" w:rsidRPr="00046B7F" w:rsidRDefault="00046B7F" w:rsidP="00046B7F">
      <w:pPr>
        <w:pStyle w:val="a4"/>
        <w:numPr>
          <w:ilvl w:val="0"/>
          <w:numId w:val="1"/>
        </w:numPr>
      </w:pPr>
      <w:r>
        <w:t>Вставить ссылку   «</w:t>
      </w:r>
      <w:proofErr w:type="spellStart"/>
      <w:r>
        <w:t>rtmp</w:t>
      </w:r>
      <w:proofErr w:type="spellEnd"/>
      <w:r>
        <w:t>://62.148.133.11:1935/</w:t>
      </w:r>
      <w:proofErr w:type="spellStart"/>
      <w:r>
        <w:t>live</w:t>
      </w:r>
      <w:proofErr w:type="spellEnd"/>
      <w:r>
        <w:t xml:space="preserve">/6880» или </w:t>
      </w:r>
      <w:proofErr w:type="spellStart"/>
      <w:r>
        <w:t>rtmp</w:t>
      </w:r>
      <w:proofErr w:type="spellEnd"/>
      <w:r>
        <w:t>://62.148.133.11:1935/</w:t>
      </w:r>
      <w:proofErr w:type="spellStart"/>
      <w:r>
        <w:t>live</w:t>
      </w:r>
      <w:proofErr w:type="spellEnd"/>
      <w:r>
        <w:t>/6881» (без к</w:t>
      </w:r>
      <w:r w:rsidR="00B55128">
        <w:t>а</w:t>
      </w:r>
      <w:r>
        <w:t>вычек)</w:t>
      </w:r>
      <w:r w:rsidRPr="00046B7F">
        <w:t>:</w:t>
      </w:r>
      <w:r>
        <w:rPr>
          <w:noProof/>
          <w:lang w:eastAsia="ru-RU"/>
        </w:rPr>
        <w:t xml:space="preserve"> </w:t>
      </w:r>
      <w:bookmarkStart w:id="0" w:name="_GoBack"/>
      <w:bookmarkEnd w:id="0"/>
    </w:p>
    <w:p w:rsidR="00046B7F" w:rsidRDefault="00046B7F" w:rsidP="00046B7F">
      <w:pPr>
        <w:ind w:left="709"/>
      </w:pPr>
      <w:r>
        <w:rPr>
          <w:noProof/>
          <w:lang w:eastAsia="ru-RU"/>
        </w:rPr>
        <w:lastRenderedPageBreak/>
        <w:drawing>
          <wp:inline distT="0" distB="0" distL="0" distR="0" wp14:anchorId="7D603708" wp14:editId="6F2C396C">
            <wp:extent cx="4882551" cy="39311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2551" cy="393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B7F" w:rsidRDefault="00046B7F" w:rsidP="00046B7F"/>
    <w:p w:rsidR="00A6297C" w:rsidRDefault="00A6297C" w:rsidP="00046B7F">
      <w:pPr>
        <w:pStyle w:val="a4"/>
        <w:numPr>
          <w:ilvl w:val="0"/>
          <w:numId w:val="1"/>
        </w:numPr>
      </w:pPr>
      <w:r>
        <w:t>Нажать воспроизвести</w:t>
      </w:r>
    </w:p>
    <w:p w:rsidR="00A6297C" w:rsidRDefault="00A6297C" w:rsidP="00046B7F">
      <w:pPr>
        <w:pStyle w:val="a4"/>
        <w:numPr>
          <w:ilvl w:val="0"/>
          <w:numId w:val="1"/>
        </w:numPr>
      </w:pPr>
      <w:r>
        <w:t xml:space="preserve">Чтобы не проделывать </w:t>
      </w:r>
      <w:r w:rsidR="003F03ED">
        <w:t>данную операцию</w:t>
      </w:r>
      <w:r>
        <w:t xml:space="preserve"> постоянно, после удачного подключения к трансляции заново открыть вкладку «</w:t>
      </w:r>
      <w:r>
        <w:rPr>
          <w:lang w:val="en-US"/>
        </w:rPr>
        <w:t>Media</w:t>
      </w:r>
      <w:r>
        <w:t xml:space="preserve">» и выбрать пункт меню «Сохранить </w:t>
      </w:r>
      <w:proofErr w:type="spellStart"/>
      <w:r>
        <w:t>плейлист</w:t>
      </w:r>
      <w:proofErr w:type="spellEnd"/>
      <w:r>
        <w:t xml:space="preserve"> как». После чего можно будет запускать трансляцию с сохраненного ярлыка.</w:t>
      </w:r>
    </w:p>
    <w:p w:rsidR="00A6297C" w:rsidRDefault="00A6297C" w:rsidP="00A6297C">
      <w:pPr>
        <w:pStyle w:val="a4"/>
      </w:pPr>
    </w:p>
    <w:p w:rsidR="00336DED" w:rsidRDefault="00336DED"/>
    <w:sectPr w:rsidR="0033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36B8"/>
    <w:multiLevelType w:val="hybridMultilevel"/>
    <w:tmpl w:val="DA8E3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F0CC2"/>
    <w:multiLevelType w:val="hybridMultilevel"/>
    <w:tmpl w:val="BDD8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A67BD"/>
    <w:multiLevelType w:val="hybridMultilevel"/>
    <w:tmpl w:val="8EE2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F1B92"/>
    <w:multiLevelType w:val="hybridMultilevel"/>
    <w:tmpl w:val="9FCA8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F1CA2"/>
    <w:multiLevelType w:val="hybridMultilevel"/>
    <w:tmpl w:val="47EA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91"/>
    <w:rsid w:val="00046B7F"/>
    <w:rsid w:val="00336DED"/>
    <w:rsid w:val="003F03ED"/>
    <w:rsid w:val="007253DF"/>
    <w:rsid w:val="0093521B"/>
    <w:rsid w:val="00A20791"/>
    <w:rsid w:val="00A50D91"/>
    <w:rsid w:val="00A6297C"/>
    <w:rsid w:val="00A70EAB"/>
    <w:rsid w:val="00B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7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9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297C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62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7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9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297C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62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cid:image001.png@01D36CE3.4E458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ideolan.org/vlc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t.adobe.com/ru/flashplay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10</cp:revision>
  <dcterms:created xsi:type="dcterms:W3CDTF">2017-12-04T10:56:00Z</dcterms:created>
  <dcterms:modified xsi:type="dcterms:W3CDTF">2018-12-10T06:17:00Z</dcterms:modified>
</cp:coreProperties>
</file>