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8" w:rsidRDefault="001D13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«Совершенствование и развитие сети автомобильных дорог Калужской области»</w:t>
      </w:r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дорожного хозяйства Калужской области»</w:t>
      </w:r>
    </w:p>
    <w:p w:rsidR="00C5568F" w:rsidRDefault="00C556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подпрограммы - «Совершенствование и развитие сети автомобильных дорог Калужской области» государственной программы Калужской области - «Развитие дорожного хозяйства Калужской области».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«Дорожная сеть»;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2. «Строительство и реконструкция автомобильных дорог общего пользования регионального или межмуниципального значения и искусственных дорожных сооружений на них»;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3. «Капитальный ремонт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4. «Ремонт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5. «Содержание автомобильных дорог общего пользования регионального или межмуниципального значения и искусственных дорожных сооружений на них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6. «Обеспечение транспортной безопасности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7. «Подготовка документации по планировке территорий для размещения линейных объектов регионального значения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8. «Поставка метеорологических систем мониторинга погодных условий и прогнозирования условий движения (закупка товаров, работ и услуг для обеспечения государственных нужд)»;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9. «Оказание государственной поддержки органам местного самоуправления на мероприятия по дорожному хозяйству в рамках муниципальных дорожных фондов за счет предоставления межбюджетных субсидий».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10. «Оказание государственной поддержки органам местного самоуправления на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предоставления  межбюджетных субсидий 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11. «Общесистемные меры развития дорожного хозяйства»;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12. «Предоставление иных межбюджетных трансфертов местным бюджетам из областного бюджета на приведение в нормативное состояние, развитие и увеличение пропускной способности сети автомобильных дорог общего пользования  местного значения»;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- Развитие сети автомобильных дорог общего пользования регионального или межмуниципального, а также местного значения.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Обеспечение замены и (или) восстановления конструктивных элементов автомобильных дорог общего пользования регионального или межмуниципального значения, дорожных сооружений и (или) их частей,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Обеспечение транспортной безопасности объектов транспортной инфраструктуры в сфере дорожного хозяйства;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Обеспечение функционирования сети автомобильных дорог общего пользования регионального</w:t>
      </w:r>
      <w:r w:rsidR="00C42E95">
        <w:rPr>
          <w:rFonts w:ascii="Times New Roman" w:hAnsi="Times New Roman"/>
          <w:color w:val="000000"/>
          <w:sz w:val="26"/>
          <w:szCs w:val="26"/>
        </w:rPr>
        <w:t xml:space="preserve"> или межмуниципального значения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4. Определение местоположения границ земельных участков, на которых расположены линейные объекты регионального значения, и выделение зон планируемого их размещения;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5. Получение информации о погодных условиях и состоянии дорожного покрытия на сети автомобильных дорог;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6. Приведение в нормативное состояние сети автомобильных дорог регионального и межмуниципального значения, дорожной сети городской агломерации «Калужская агломерация», сокращение доли автомобильных дорог федерального и регионального значения, работающих в режиме перегрузки, а также ликвидация мест концентрации дорожно-транспортных происшествий;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7. Приведение сети автомобильных дорог общего пользования местного значения и искусственных дорожных сооружений на них в соответствие с нормативными требованиями к транспортно-эксплуатационному состоянию;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8. Приведение сети автомобильных дорог общего пользования регионального или межмуниципального значения и искусственных дорожных сооружений на них в соответствие с нормативными требованиями к транспортно-эксплуатационному состоянию.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9. Создание механизмов экономического стимулирования сохранности автомобильных дорог регионального или межмуниципального значения;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10. Сохранение и улучшение транспортно-эксплуатационных и потребительских характеристик сети автомобильных дорог общего пользования местного значения;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11. Формирование развитой сети дорог общего пользования местного значения;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12. Формирование развитой сети дорог общего пользования регионального и межмуниципального значения;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660FDA">
        <w:rPr>
          <w:bCs/>
          <w:szCs w:val="26"/>
        </w:rPr>
        <w:t>увеличена 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до 50,78 % (по отношению к протяженности автомобильных дорог регионального и межмуниципального значения за 2020 год);</w:t>
      </w: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660FDA">
        <w:rPr>
          <w:bCs/>
          <w:szCs w:val="26"/>
        </w:rPr>
        <w:t>увеличена доля дорожной сети Калужской агломерации, находящейся в нормативном состоянии, до 66,17 %;</w:t>
      </w: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660FDA">
        <w:rPr>
          <w:bCs/>
          <w:szCs w:val="26"/>
        </w:rPr>
        <w:t>размещено 2 автоматических пункта весогабаритного контроля транспортных средств на автомобильной дороге регионального значения Калуга-Ферзиков</w:t>
      </w:r>
      <w:proofErr w:type="gramStart"/>
      <w:r w:rsidRPr="00660FDA">
        <w:rPr>
          <w:bCs/>
          <w:szCs w:val="26"/>
        </w:rPr>
        <w:t>о-</w:t>
      </w:r>
      <w:proofErr w:type="gramEnd"/>
      <w:r w:rsidRPr="00660FDA">
        <w:rPr>
          <w:bCs/>
          <w:szCs w:val="26"/>
        </w:rPr>
        <w:t xml:space="preserve"> Таруса-Серпухов в </w:t>
      </w:r>
      <w:proofErr w:type="spellStart"/>
      <w:r w:rsidRPr="00660FDA">
        <w:rPr>
          <w:bCs/>
          <w:szCs w:val="26"/>
        </w:rPr>
        <w:t>Ферзиковском</w:t>
      </w:r>
      <w:proofErr w:type="spellEnd"/>
      <w:r w:rsidRPr="00660FDA">
        <w:rPr>
          <w:bCs/>
          <w:szCs w:val="26"/>
        </w:rPr>
        <w:t xml:space="preserve"> и Тарусском районах;</w:t>
      </w: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660FDA">
        <w:rPr>
          <w:bCs/>
          <w:szCs w:val="26"/>
        </w:rPr>
        <w:t xml:space="preserve">обеспечено заключение семи государственных контрактов на принципах контракта жизненного цикла, предусматривающих объединение в один контракт различных видов </w:t>
      </w:r>
      <w:r w:rsidRPr="00660FDA">
        <w:rPr>
          <w:bCs/>
          <w:szCs w:val="26"/>
        </w:rPr>
        <w:lastRenderedPageBreak/>
        <w:t>дорожных работ (ремонт и содержание), что составило 22,6 % в общем объеме новых государственных контрактов на ремонт автомобильных дорог;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bCs/>
          <w:szCs w:val="26"/>
        </w:rPr>
      </w:pPr>
      <w:r w:rsidRPr="00660FDA">
        <w:rPr>
          <w:bCs/>
          <w:szCs w:val="26"/>
        </w:rPr>
        <w:t>обеспечено заключение государственных контрактов, предусматривающих использование новых технологий и материалов в объеме 38,7 % в общем объеме новых государственных контрактов на ремонт автомобильных дорог;</w:t>
      </w:r>
    </w:p>
    <w:p w:rsidR="00C5568F" w:rsidRPr="00FF7BB8" w:rsidRDefault="00C5568F" w:rsidP="00FF7BB8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FF7BB8">
        <w:rPr>
          <w:szCs w:val="26"/>
        </w:rPr>
        <w:t xml:space="preserve">в целях ликвидации мест концентрации дорожно-транспортных происшествий выполнены работы по устройству дополнительной полосы движения на автомобильной дороге </w:t>
      </w:r>
      <w:proofErr w:type="spellStart"/>
      <w:r w:rsidRPr="00FF7BB8">
        <w:rPr>
          <w:szCs w:val="26"/>
        </w:rPr>
        <w:t>Белоусово</w:t>
      </w:r>
      <w:proofErr w:type="spellEnd"/>
      <w:r w:rsidRPr="00FF7BB8">
        <w:rPr>
          <w:szCs w:val="26"/>
        </w:rPr>
        <w:t xml:space="preserve"> – Высокиничи – Серпухов и</w:t>
      </w:r>
      <w:r>
        <w:rPr>
          <w:szCs w:val="26"/>
        </w:rPr>
        <w:t xml:space="preserve"> </w:t>
      </w:r>
      <w:r w:rsidRPr="00FF7BB8">
        <w:rPr>
          <w:szCs w:val="26"/>
        </w:rPr>
        <w:t>реконструкции участка дороги Бабынино-</w:t>
      </w:r>
      <w:proofErr w:type="spellStart"/>
      <w:r w:rsidRPr="00FF7BB8">
        <w:rPr>
          <w:szCs w:val="26"/>
        </w:rPr>
        <w:t>Воротынск</w:t>
      </w:r>
      <w:proofErr w:type="spellEnd"/>
      <w:r w:rsidRPr="00FF7BB8">
        <w:rPr>
          <w:szCs w:val="26"/>
        </w:rPr>
        <w:t xml:space="preserve">-поворот </w:t>
      </w:r>
      <w:proofErr w:type="spellStart"/>
      <w:r w:rsidRPr="00FF7BB8">
        <w:rPr>
          <w:szCs w:val="26"/>
        </w:rPr>
        <w:t>Росва</w:t>
      </w:r>
      <w:proofErr w:type="spellEnd"/>
      <w:r w:rsidRPr="00FF7BB8">
        <w:rPr>
          <w:szCs w:val="26"/>
        </w:rPr>
        <w:t>– 5,8 км;</w:t>
      </w:r>
    </w:p>
    <w:p w:rsidR="00C5568F" w:rsidRPr="00FF7BB8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FF7BB8">
        <w:rPr>
          <w:szCs w:val="26"/>
        </w:rPr>
        <w:t>выполнено строительство и реконструкция автомобильных дорог</w:t>
      </w:r>
      <w:r>
        <w:rPr>
          <w:szCs w:val="26"/>
        </w:rPr>
        <w:t xml:space="preserve"> регионального и местного значения</w:t>
      </w:r>
      <w:r w:rsidRPr="00FF7BB8">
        <w:rPr>
          <w:szCs w:val="26"/>
        </w:rPr>
        <w:t xml:space="preserve"> к объектам производства и переработки сельскохозяйственной продукции общей протяженностью 13,628 км в Барятинском, Мещовском, Ульяновском районах;    </w:t>
      </w:r>
    </w:p>
    <w:p w:rsidR="00C5568F" w:rsidRPr="00660FDA" w:rsidRDefault="00C5568F" w:rsidP="006C59B9">
      <w:pPr>
        <w:pStyle w:val="a3"/>
        <w:numPr>
          <w:ilvl w:val="0"/>
          <w:numId w:val="1"/>
        </w:numPr>
        <w:tabs>
          <w:tab w:val="left" w:pos="120"/>
        </w:tabs>
        <w:ind w:left="0" w:firstLine="360"/>
        <w:rPr>
          <w:szCs w:val="26"/>
        </w:rPr>
      </w:pPr>
      <w:r w:rsidRPr="00FF7BB8">
        <w:rPr>
          <w:szCs w:val="26"/>
        </w:rPr>
        <w:t>наряду с выполнением</w:t>
      </w:r>
      <w:r w:rsidRPr="00660FDA">
        <w:rPr>
          <w:szCs w:val="26"/>
        </w:rPr>
        <w:t xml:space="preserve"> строительно-монтажных работ выполнен большой объем проектно-изыскательских работ;</w:t>
      </w:r>
    </w:p>
    <w:p w:rsidR="00C5568F" w:rsidRDefault="00C5568F" w:rsidP="006C59B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60" w:firstLine="360"/>
        <w:rPr>
          <w:rFonts w:ascii="Times New Roman" w:hAnsi="Times New Roman"/>
          <w:bCs/>
          <w:color w:val="FF0000"/>
          <w:sz w:val="26"/>
          <w:szCs w:val="26"/>
        </w:rPr>
      </w:pPr>
      <w:r w:rsidRPr="00660FDA">
        <w:rPr>
          <w:rFonts w:ascii="Times New Roman" w:hAnsi="Times New Roman"/>
          <w:bCs/>
          <w:sz w:val="26"/>
          <w:szCs w:val="26"/>
        </w:rPr>
        <w:t>в рамках реализации национального проекта «Безопасные и качественные автомобильные дороги отремонтировано 231 км автомобильных дорог общего пользования регионального, межмуниципального и местного значения</w:t>
      </w:r>
      <w:r w:rsidRPr="006538FA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660FDA">
        <w:rPr>
          <w:rFonts w:ascii="Times New Roman" w:hAnsi="Times New Roman"/>
          <w:bCs/>
          <w:sz w:val="26"/>
          <w:szCs w:val="26"/>
        </w:rPr>
        <w:t>(190 - регионального и межмуниципального значения, 41 – местного значения)</w:t>
      </w:r>
      <w:r w:rsidRPr="006538F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660FDA">
        <w:rPr>
          <w:rFonts w:ascii="Times New Roman" w:hAnsi="Times New Roman"/>
          <w:bCs/>
          <w:sz w:val="26"/>
          <w:szCs w:val="26"/>
        </w:rPr>
        <w:t>В общем объеме выполненных работ 105 км – дороги Калужской агломерации</w:t>
      </w:r>
      <w:r>
        <w:rPr>
          <w:rFonts w:ascii="Times New Roman" w:hAnsi="Times New Roman"/>
          <w:bCs/>
          <w:color w:val="FF0000"/>
          <w:sz w:val="26"/>
          <w:szCs w:val="26"/>
        </w:rPr>
        <w:t>;</w:t>
      </w:r>
    </w:p>
    <w:p w:rsidR="00C5568F" w:rsidRPr="00660FDA" w:rsidRDefault="00C5568F" w:rsidP="006C59B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60" w:firstLine="360"/>
        <w:rPr>
          <w:rFonts w:ascii="Times New Roman" w:hAnsi="Times New Roman"/>
          <w:bCs/>
          <w:sz w:val="26"/>
          <w:szCs w:val="26"/>
        </w:rPr>
      </w:pPr>
      <w:r w:rsidRPr="00660FDA">
        <w:rPr>
          <w:rFonts w:ascii="Times New Roman" w:hAnsi="Times New Roman"/>
          <w:bCs/>
          <w:sz w:val="26"/>
          <w:szCs w:val="26"/>
        </w:rPr>
        <w:t>отремонтировано</w:t>
      </w:r>
      <w:r w:rsidRPr="006538FA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660FDA">
        <w:rPr>
          <w:rFonts w:ascii="Times New Roman" w:hAnsi="Times New Roman"/>
          <w:bCs/>
          <w:sz w:val="26"/>
          <w:szCs w:val="26"/>
        </w:rPr>
        <w:t xml:space="preserve">146,86 </w:t>
      </w:r>
      <w:proofErr w:type="spellStart"/>
      <w:r w:rsidRPr="00660FDA">
        <w:rPr>
          <w:rFonts w:ascii="Times New Roman" w:hAnsi="Times New Roman"/>
          <w:bCs/>
          <w:sz w:val="26"/>
          <w:szCs w:val="26"/>
        </w:rPr>
        <w:t>пог</w:t>
      </w:r>
      <w:proofErr w:type="spellEnd"/>
      <w:r w:rsidRPr="00660FDA">
        <w:rPr>
          <w:rFonts w:ascii="Times New Roman" w:hAnsi="Times New Roman"/>
          <w:bCs/>
          <w:sz w:val="26"/>
          <w:szCs w:val="26"/>
        </w:rPr>
        <w:t>. м искусственных дорожных сооружений на региональных дорогах.</w:t>
      </w:r>
    </w:p>
    <w:p w:rsidR="00C5568F" w:rsidRPr="00FF7BB8" w:rsidRDefault="00C5568F" w:rsidP="006C59B9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 xml:space="preserve">        </w:t>
      </w:r>
      <w:r w:rsidRPr="00FF7BB8">
        <w:rPr>
          <w:szCs w:val="26"/>
        </w:rPr>
        <w:t xml:space="preserve">Завершено строительство </w:t>
      </w:r>
      <w:r w:rsidRPr="00FF7BB8">
        <w:rPr>
          <w:rFonts w:eastAsia="Times New Roman"/>
          <w:szCs w:val="26"/>
        </w:rPr>
        <w:t xml:space="preserve">муниципальной автомобильной дороги от обхода           г. Калуги до ул. Серафима </w:t>
      </w:r>
      <w:proofErr w:type="spellStart"/>
      <w:r w:rsidRPr="00FF7BB8">
        <w:rPr>
          <w:rFonts w:eastAsia="Times New Roman"/>
          <w:szCs w:val="26"/>
        </w:rPr>
        <w:t>Туликова</w:t>
      </w:r>
      <w:proofErr w:type="spellEnd"/>
      <w:r w:rsidRPr="00FF7BB8">
        <w:rPr>
          <w:rFonts w:eastAsia="Times New Roman"/>
          <w:szCs w:val="26"/>
        </w:rPr>
        <w:t xml:space="preserve"> </w:t>
      </w:r>
      <w:r w:rsidRPr="00FF7BB8">
        <w:rPr>
          <w:szCs w:val="26"/>
        </w:rPr>
        <w:t>протяженностью</w:t>
      </w:r>
      <w:r w:rsidRPr="00FF7BB8">
        <w:rPr>
          <w:rFonts w:eastAsia="Times New Roman"/>
          <w:szCs w:val="26"/>
        </w:rPr>
        <w:t xml:space="preserve"> 2,9 км</w:t>
      </w:r>
      <w:r w:rsidRPr="00FF7BB8">
        <w:rPr>
          <w:szCs w:val="26"/>
        </w:rPr>
        <w:t xml:space="preserve">. </w:t>
      </w:r>
    </w:p>
    <w:p w:rsidR="00C5568F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прямой выгоды пользователей дорог от улучшения эксплуатационных характеристик автомобильных дорог за счет снижения транспортных издержек, сокращения сроков доставки грузов и повышения производительности транспортных средств;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экономии затрат для коммерческих перевозчиков, что непосредственно отразится на сокращении расходов конечных потребителей товаров и услуг;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снижения потерь от дорожно-транспортных происшествий снижением количества дорожно-транспортных происшествий, произошедших из-за сопутствующих дорожных условий, за счет мероприятий по обустройству автомобильных дорог на участках регионального значения;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снижения уровня транспортного шума за счет повышения эксплуатационных характеристик дорог, применения защитных акустических устройств (</w:t>
      </w:r>
      <w:proofErr w:type="spellStart"/>
      <w:r w:rsidRPr="00660FDA">
        <w:rPr>
          <w:rFonts w:ascii="Times New Roman" w:hAnsi="Times New Roman"/>
          <w:sz w:val="26"/>
          <w:szCs w:val="26"/>
        </w:rPr>
        <w:t>шумоизоляции</w:t>
      </w:r>
      <w:proofErr w:type="spellEnd"/>
      <w:r w:rsidRPr="00660FDA">
        <w:rPr>
          <w:rFonts w:ascii="Times New Roman" w:hAnsi="Times New Roman"/>
          <w:sz w:val="26"/>
          <w:szCs w:val="26"/>
        </w:rPr>
        <w:t>, ограждений и т.п.), устройства древесно-кустарниковых полос, улучшения условий движения и перераспределения транспортных потоков;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снижения степени воздействия на водную среду за счет восстановительных мероприятий по отводу дождевых и талых вод в ливневую канализацию, применения современных технологий гидроизоляции искусственных сооружений;</w:t>
      </w:r>
    </w:p>
    <w:p w:rsidR="00C5568F" w:rsidRPr="00660FDA" w:rsidRDefault="00C5568F" w:rsidP="006538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>- обеспечение стимулирования интенсивного развития сопряженных и обслуживающих отраслей промышленности и сферы услуг, в том числе производства стройматериалов, металлоконструкций, туристского бизнеса, придорожного сервиса, сельскохозяйственного производства и других.</w:t>
      </w:r>
    </w:p>
    <w:p w:rsidR="00C5568F" w:rsidRPr="00660FDA" w:rsidRDefault="00C5568F" w:rsidP="006C59B9">
      <w:pPr>
        <w:pStyle w:val="2"/>
        <w:shd w:val="clear" w:color="auto" w:fill="auto"/>
        <w:spacing w:line="240" w:lineRule="auto"/>
        <w:ind w:left="40" w:right="60" w:firstLine="668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 xml:space="preserve">Наиболее значимые объекты ремонта регионального значения: </w:t>
      </w:r>
    </w:p>
    <w:p w:rsidR="00C5568F" w:rsidRPr="00370FDE" w:rsidRDefault="00C5568F" w:rsidP="006C59B9">
      <w:pPr>
        <w:pStyle w:val="2"/>
        <w:shd w:val="clear" w:color="auto" w:fill="auto"/>
        <w:spacing w:line="240" w:lineRule="auto"/>
        <w:ind w:right="60"/>
        <w:rPr>
          <w:rFonts w:ascii="Times New Roman" w:hAnsi="Times New Roman"/>
          <w:sz w:val="26"/>
          <w:szCs w:val="26"/>
          <w:lang w:eastAsia="en-US"/>
        </w:rPr>
      </w:pPr>
      <w:r w:rsidRPr="006538FA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</w:t>
      </w:r>
      <w:r w:rsidRPr="00370FDE">
        <w:rPr>
          <w:rFonts w:ascii="Times New Roman" w:hAnsi="Times New Roman"/>
          <w:sz w:val="26"/>
          <w:szCs w:val="26"/>
        </w:rPr>
        <w:t xml:space="preserve">- автомобильная дорога М-3 «Украина» - Судимир-Хвастовичи-Теребень в Жиздринском и </w:t>
      </w:r>
      <w:proofErr w:type="spellStart"/>
      <w:r w:rsidRPr="00370FDE">
        <w:rPr>
          <w:rFonts w:ascii="Times New Roman" w:hAnsi="Times New Roman"/>
          <w:sz w:val="26"/>
          <w:szCs w:val="26"/>
        </w:rPr>
        <w:t>Хвастовичском</w:t>
      </w:r>
      <w:proofErr w:type="spellEnd"/>
      <w:r w:rsidRPr="00370FDE">
        <w:rPr>
          <w:rFonts w:ascii="Times New Roman" w:hAnsi="Times New Roman"/>
          <w:sz w:val="26"/>
          <w:szCs w:val="26"/>
        </w:rPr>
        <w:t xml:space="preserve"> районах </w:t>
      </w:r>
      <w:r w:rsidRPr="00370FDE">
        <w:rPr>
          <w:rFonts w:ascii="Times New Roman" w:hAnsi="Times New Roman"/>
          <w:sz w:val="26"/>
          <w:szCs w:val="26"/>
          <w:lang w:eastAsia="en-US"/>
        </w:rPr>
        <w:t>– 33,1 км;</w:t>
      </w:r>
    </w:p>
    <w:p w:rsidR="00C5568F" w:rsidRPr="00370FDE" w:rsidRDefault="00C5568F" w:rsidP="006C59B9">
      <w:pPr>
        <w:pStyle w:val="2"/>
        <w:shd w:val="clear" w:color="auto" w:fill="auto"/>
        <w:spacing w:line="240" w:lineRule="auto"/>
        <w:ind w:left="40" w:right="60" w:firstLine="668"/>
        <w:rPr>
          <w:rFonts w:ascii="Times New Roman" w:hAnsi="Times New Roman"/>
          <w:sz w:val="26"/>
          <w:szCs w:val="26"/>
          <w:highlight w:val="yellow"/>
          <w:lang w:eastAsia="en-US"/>
        </w:rPr>
      </w:pPr>
      <w:r w:rsidRPr="00370FDE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70FDE">
        <w:rPr>
          <w:rFonts w:ascii="Times New Roman" w:hAnsi="Times New Roman"/>
          <w:sz w:val="26"/>
          <w:szCs w:val="26"/>
        </w:rPr>
        <w:t>«Бабынино-</w:t>
      </w:r>
      <w:proofErr w:type="spellStart"/>
      <w:r w:rsidRPr="00370FDE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370FDE">
        <w:rPr>
          <w:rFonts w:ascii="Times New Roman" w:hAnsi="Times New Roman"/>
          <w:sz w:val="26"/>
          <w:szCs w:val="26"/>
        </w:rPr>
        <w:t>-Газопровод</w:t>
      </w:r>
      <w:proofErr w:type="gramStart"/>
      <w:r w:rsidRPr="00370FDE">
        <w:rPr>
          <w:rFonts w:ascii="Times New Roman" w:hAnsi="Times New Roman"/>
          <w:sz w:val="26"/>
          <w:szCs w:val="26"/>
        </w:rPr>
        <w:t>»-</w:t>
      </w:r>
      <w:proofErr w:type="spellStart"/>
      <w:proofErr w:type="gramEnd"/>
      <w:r w:rsidRPr="00370FDE">
        <w:rPr>
          <w:rFonts w:ascii="Times New Roman" w:hAnsi="Times New Roman"/>
          <w:sz w:val="26"/>
          <w:szCs w:val="26"/>
        </w:rPr>
        <w:t>Утешево</w:t>
      </w:r>
      <w:proofErr w:type="spellEnd"/>
      <w:r w:rsidRPr="00370FD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70FDE">
        <w:rPr>
          <w:rFonts w:ascii="Times New Roman" w:hAnsi="Times New Roman"/>
          <w:sz w:val="26"/>
          <w:szCs w:val="26"/>
        </w:rPr>
        <w:t>Бабынинском</w:t>
      </w:r>
      <w:proofErr w:type="spellEnd"/>
      <w:r w:rsidRPr="00370FDE">
        <w:rPr>
          <w:rFonts w:ascii="Times New Roman" w:hAnsi="Times New Roman"/>
          <w:sz w:val="26"/>
          <w:szCs w:val="26"/>
        </w:rPr>
        <w:t xml:space="preserve"> районе </w:t>
      </w:r>
      <w:r w:rsidRPr="00370FDE">
        <w:rPr>
          <w:rFonts w:ascii="Times New Roman" w:hAnsi="Times New Roman"/>
          <w:sz w:val="26"/>
          <w:szCs w:val="26"/>
          <w:lang w:eastAsia="en-US"/>
        </w:rPr>
        <w:t xml:space="preserve">– 11,9 км; </w:t>
      </w:r>
    </w:p>
    <w:p w:rsidR="00C5568F" w:rsidRPr="009D2AEB" w:rsidRDefault="00C5568F" w:rsidP="009D2AE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9D2AEB">
        <w:rPr>
          <w:rFonts w:ascii="Times New Roman" w:hAnsi="Times New Roman"/>
          <w:sz w:val="26"/>
          <w:szCs w:val="26"/>
          <w:lang w:eastAsia="en-US"/>
        </w:rPr>
        <w:t>- Бабынино-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Воротынск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-поворот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Росва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 в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Бабынинском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 и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Перемышльском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 районах – 11,3 км;   </w:t>
      </w:r>
    </w:p>
    <w:p w:rsidR="00C5568F" w:rsidRPr="009D2AEB" w:rsidRDefault="00C5568F" w:rsidP="006C5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2AEB">
        <w:rPr>
          <w:rFonts w:ascii="Times New Roman" w:hAnsi="Times New Roman"/>
          <w:sz w:val="26"/>
          <w:szCs w:val="26"/>
          <w:lang w:eastAsia="en-US"/>
        </w:rPr>
        <w:t xml:space="preserve">- Вязьма-Калуга в городском округе «Город Калуга» – 11 км; </w:t>
      </w:r>
    </w:p>
    <w:p w:rsidR="00C5568F" w:rsidRPr="009D2AEB" w:rsidRDefault="00C5568F" w:rsidP="006C5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2AEB">
        <w:rPr>
          <w:rFonts w:ascii="Times New Roman" w:hAnsi="Times New Roman"/>
          <w:sz w:val="26"/>
          <w:szCs w:val="26"/>
          <w:lang w:eastAsia="en-US"/>
        </w:rPr>
        <w:t xml:space="preserve">- А-130 «Москва-Малоярославец-Рославль» -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Козловка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>-Ямное-Мокрое-Бетлица в Куйбышевском районе – 9,8 км;</w:t>
      </w:r>
    </w:p>
    <w:p w:rsidR="00C5568F" w:rsidRPr="009D2AEB" w:rsidRDefault="00C5568F" w:rsidP="006C5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2AEB">
        <w:rPr>
          <w:rFonts w:ascii="Times New Roman" w:hAnsi="Times New Roman"/>
          <w:sz w:val="26"/>
          <w:szCs w:val="26"/>
          <w:lang w:eastAsia="en-US"/>
        </w:rPr>
        <w:t>- Калуга-Ферзиково-Таруса-Серпухов в Тарусском районе – 9,3 км;</w:t>
      </w:r>
    </w:p>
    <w:p w:rsidR="00C5568F" w:rsidRPr="006538FA" w:rsidRDefault="00C5568F" w:rsidP="006C59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r w:rsidRPr="009D2AEB">
        <w:rPr>
          <w:rFonts w:ascii="Times New Roman" w:hAnsi="Times New Roman"/>
          <w:sz w:val="26"/>
          <w:szCs w:val="26"/>
          <w:lang w:eastAsia="en-US"/>
        </w:rPr>
        <w:t>- М-3 «Украина</w:t>
      </w:r>
      <w:proofErr w:type="gramStart"/>
      <w:r w:rsidRPr="009D2AEB">
        <w:rPr>
          <w:rFonts w:ascii="Times New Roman" w:hAnsi="Times New Roman"/>
          <w:sz w:val="26"/>
          <w:szCs w:val="26"/>
          <w:lang w:eastAsia="en-US"/>
        </w:rPr>
        <w:t>»-</w:t>
      </w:r>
      <w:proofErr w:type="gram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Перемышль-Опытная станция в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Перемышльском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 и </w:t>
      </w:r>
      <w:proofErr w:type="spellStart"/>
      <w:r w:rsidRPr="009D2AEB">
        <w:rPr>
          <w:rFonts w:ascii="Times New Roman" w:hAnsi="Times New Roman"/>
          <w:sz w:val="26"/>
          <w:szCs w:val="26"/>
          <w:lang w:eastAsia="en-US"/>
        </w:rPr>
        <w:t>Бабынинском</w:t>
      </w:r>
      <w:proofErr w:type="spellEnd"/>
      <w:r w:rsidRPr="009D2AEB">
        <w:rPr>
          <w:rFonts w:ascii="Times New Roman" w:hAnsi="Times New Roman"/>
          <w:sz w:val="26"/>
          <w:szCs w:val="26"/>
          <w:lang w:eastAsia="en-US"/>
        </w:rPr>
        <w:t xml:space="preserve"> районах – 8,9 км</w:t>
      </w:r>
      <w:r w:rsidRPr="006538FA">
        <w:rPr>
          <w:rFonts w:ascii="Times New Roman" w:hAnsi="Times New Roman"/>
          <w:color w:val="FF0000"/>
          <w:sz w:val="26"/>
          <w:szCs w:val="26"/>
          <w:lang w:eastAsia="en-US"/>
        </w:rPr>
        <w:t>.</w:t>
      </w:r>
    </w:p>
    <w:p w:rsidR="00C5568F" w:rsidRPr="00660FDA" w:rsidRDefault="00C5568F" w:rsidP="006C59B9">
      <w:pPr>
        <w:pStyle w:val="2"/>
        <w:shd w:val="clear" w:color="auto" w:fill="auto"/>
        <w:spacing w:line="240" w:lineRule="auto"/>
        <w:ind w:right="60" w:firstLine="708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 xml:space="preserve">Кроме того, выполнялись работы на автомобильных дорогах </w:t>
      </w:r>
      <w:r w:rsidRPr="00FF7BB8">
        <w:rPr>
          <w:rFonts w:ascii="Times New Roman" w:hAnsi="Times New Roman"/>
          <w:sz w:val="26"/>
          <w:szCs w:val="26"/>
        </w:rPr>
        <w:t>в Боровском</w:t>
      </w:r>
      <w:r w:rsidRPr="006538FA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FF7BB8">
        <w:rPr>
          <w:rFonts w:ascii="Times New Roman" w:hAnsi="Times New Roman"/>
          <w:sz w:val="26"/>
          <w:szCs w:val="26"/>
        </w:rPr>
        <w:t xml:space="preserve">Дзержинском, </w:t>
      </w:r>
      <w:proofErr w:type="spellStart"/>
      <w:r w:rsidRPr="00FF7BB8">
        <w:rPr>
          <w:rFonts w:ascii="Times New Roman" w:hAnsi="Times New Roman"/>
          <w:sz w:val="26"/>
          <w:szCs w:val="26"/>
        </w:rPr>
        <w:t>Думиничском</w:t>
      </w:r>
      <w:proofErr w:type="spellEnd"/>
      <w:r w:rsidRPr="00FF7B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7BB8">
        <w:rPr>
          <w:rFonts w:ascii="Times New Roman" w:hAnsi="Times New Roman"/>
          <w:sz w:val="26"/>
          <w:szCs w:val="26"/>
        </w:rPr>
        <w:t xml:space="preserve">Куйбышевском, Мещовском и </w:t>
      </w:r>
      <w:proofErr w:type="spellStart"/>
      <w:r w:rsidRPr="00FF7BB8">
        <w:rPr>
          <w:rFonts w:ascii="Times New Roman" w:hAnsi="Times New Roman"/>
          <w:sz w:val="26"/>
          <w:szCs w:val="26"/>
        </w:rPr>
        <w:t>Ферзиковсом</w:t>
      </w:r>
      <w:proofErr w:type="spellEnd"/>
      <w:r w:rsidRPr="00FF7BB8">
        <w:rPr>
          <w:rFonts w:ascii="Times New Roman" w:hAnsi="Times New Roman"/>
          <w:sz w:val="26"/>
          <w:szCs w:val="26"/>
        </w:rPr>
        <w:t xml:space="preserve"> районах области, общей протяженностью 75 км, ввод в эксплуатацию которых</w:t>
      </w:r>
      <w:r w:rsidRPr="00660FDA">
        <w:rPr>
          <w:rFonts w:ascii="Times New Roman" w:hAnsi="Times New Roman"/>
          <w:sz w:val="26"/>
          <w:szCs w:val="26"/>
        </w:rPr>
        <w:t xml:space="preserve"> запланирован на 2021 год. </w:t>
      </w:r>
    </w:p>
    <w:p w:rsidR="00C5568F" w:rsidRPr="00660FDA" w:rsidRDefault="00C5568F" w:rsidP="006C59B9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0FDA">
        <w:rPr>
          <w:rFonts w:ascii="Times New Roman" w:hAnsi="Times New Roman" w:cs="Times New Roman"/>
          <w:sz w:val="26"/>
          <w:szCs w:val="26"/>
        </w:rPr>
        <w:t xml:space="preserve">поддержание транспортно-эксплуатационного состояния объектов дорожной инфраструктуры осуществлялось за счет выполнения мероприятий по содержанию           4,5 тыс. км областных автодорог и 15,9 тыс. </w:t>
      </w:r>
      <w:proofErr w:type="spellStart"/>
      <w:r w:rsidRPr="00660FDA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660FDA">
        <w:rPr>
          <w:rFonts w:ascii="Times New Roman" w:hAnsi="Times New Roman" w:cs="Times New Roman"/>
          <w:sz w:val="26"/>
          <w:szCs w:val="26"/>
        </w:rPr>
        <w:t xml:space="preserve">. м искусственных дорожных сооружений на них. </w:t>
      </w:r>
    </w:p>
    <w:p w:rsidR="00C5568F" w:rsidRPr="00660FDA" w:rsidRDefault="00C5568F" w:rsidP="006C59B9">
      <w:pPr>
        <w:pStyle w:val="2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120"/>
        </w:tabs>
        <w:spacing w:line="240" w:lineRule="auto"/>
        <w:ind w:left="0" w:right="60" w:firstLine="360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sz w:val="26"/>
          <w:szCs w:val="26"/>
        </w:rPr>
        <w:t xml:space="preserve">из Дорожного фонда Калужской области муниципальным образованиям области оказана финансовая помощь на осуществление дорожной деятельности на автодорогах общего пользования местного значения. </w:t>
      </w:r>
    </w:p>
    <w:p w:rsidR="00C5568F" w:rsidRDefault="00C5568F" w:rsidP="006C59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FF0000"/>
          <w:sz w:val="26"/>
          <w:szCs w:val="26"/>
        </w:rPr>
      </w:pPr>
      <w:r w:rsidRPr="00370FDE">
        <w:rPr>
          <w:rFonts w:ascii="Times New Roman" w:hAnsi="Times New Roman"/>
          <w:sz w:val="26"/>
          <w:szCs w:val="26"/>
        </w:rPr>
        <w:t xml:space="preserve">За счет средств Дорожного фонда Калужской области и средств местных бюджетов было отремонтировано 116,3 км автодорог местного значения и 275 </w:t>
      </w:r>
      <w:proofErr w:type="spellStart"/>
      <w:r w:rsidRPr="00370FDE">
        <w:rPr>
          <w:rFonts w:ascii="Times New Roman" w:hAnsi="Times New Roman"/>
          <w:sz w:val="26"/>
          <w:szCs w:val="26"/>
        </w:rPr>
        <w:t>пог</w:t>
      </w:r>
      <w:proofErr w:type="spellEnd"/>
      <w:r w:rsidRPr="00370FDE">
        <w:rPr>
          <w:rFonts w:ascii="Times New Roman" w:hAnsi="Times New Roman"/>
          <w:sz w:val="26"/>
          <w:szCs w:val="26"/>
        </w:rPr>
        <w:t xml:space="preserve">. искусственных сооружений на них. Выполнена реконструкция моста с подходами на автомобильной дороге местного значения – 47,2 </w:t>
      </w:r>
      <w:proofErr w:type="spellStart"/>
      <w:r w:rsidRPr="00370FDE">
        <w:rPr>
          <w:rFonts w:ascii="Times New Roman" w:hAnsi="Times New Roman"/>
          <w:sz w:val="26"/>
          <w:szCs w:val="26"/>
        </w:rPr>
        <w:t>пог</w:t>
      </w:r>
      <w:proofErr w:type="gramStart"/>
      <w:r w:rsidRPr="00370FDE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370FDE">
        <w:rPr>
          <w:rFonts w:ascii="Times New Roman" w:hAnsi="Times New Roman"/>
          <w:sz w:val="26"/>
          <w:szCs w:val="26"/>
        </w:rPr>
        <w:t xml:space="preserve"> / 0,540 км.</w:t>
      </w:r>
    </w:p>
    <w:p w:rsidR="00C5568F" w:rsidRDefault="00C5568F" w:rsidP="006C59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31 декабря отчетного года,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31 декабря отчетного года, в том числе сети автомобильных дорог общего пользования регионального или межмуниципального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Протяженность сети автомобильных дорог общего пользования регионального или межмуниципального, а также местного значения на территории Калужской области на 31 декабря отчетного года, в том числе сети автомобильных дорог общего пользования местного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 искусственных дорожных сооружений на них,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 искусственных дорожных сооружений на них, в том числе автомобильных дорог общего пользования регионального или межмуниципального значения и искусственных дорожных сооружений на них,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также местного значения и искусственных дорожных сооружений на них, в том числе автомобильных дорог общего пользования местного значения и искусственных дорожных сооружений на них,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в том числе автомобильных дорог общего пользования регионального или межмуниципального значения и искусственных дорожных сооружений на них,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Объемы ввода в эксплуатацию после строительства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реконструкции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 общего пользования регионального или межмуниципального, а также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развязок), в том числе автомобильных дорог общего пользования местного значения и искусственных дорожных сооружений на них,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Прирост протяженности сети автомобильных дорог регионального или межмуниципального, а также местного значения на территории Калужской области в результате строительства новых автомобильных дорог,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 Прирост протяженности сети автомобильных дорог регионального или межмуниципального, а также местного значения на территории Калужской области в результате строительства новых автомобильных дорог, в том числе сети автомобильных дорог общего пользования местного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13.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 сети автомобильных дорог общего пользования регионального или межмуниципального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 сети автомобильных дорог общего пользования местного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15.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транспортно-эксплуатационным показателям, в результате капитального ремонта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в том числе сети автомобильных дорог общего пользования регионального или межмуниципального значения,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 Прирост протяженности автомобильных дорог общего пользования регионального или межмуниципального, а также местного значения на территории Калужской области,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ремонта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автомобильных дорог, в том числе сети автомобильных дорог общего пользования местного значения, км;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 Протяженность искусственных дорожных сооружений на автомобильных дорогах общего пользования регионального или межмуниципального, а также местного значения, введенных в эксплуатацию после ремонта и капитального ремонта,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 Протяженность искусственных дорожных сооружений на автомобильных дорогах общего пользования регионального или межмуниципального, а также местного значения, введенных в эксплуатацию после ремонта и капитального ремонта, в том числе сети автомобильных дорог общего пользования регионального или межмуниципального значения,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20. Протяженность искусственных дорожных сооружений на автомобильных дорогах общего пользования регионального или межмуниципального, а также местного значения, введенных в эксплуатацию после ремонта и капитального ремонта, в том числе сети автомобильных дорог общего пользования местного значения,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22.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 автомобильных дорог общего пользования регионального или межмуниципального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23. Общая протяженность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 автомобильных дорог общего пользования местного значения,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24.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%;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25.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 автомобильных дорог общего пользования регионального или межмуниципального значения, %;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26. 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 на 31 декабря отчетного года, в том числе автомобильных дорог общего пользования местного значения,%;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27. Доля дорожной сети городских агломераций, находящаяся в нормативном состоянии, %;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28. Количество размещенных автоматических пунктов весогабаритного контроля транспортных средств на автомобильных дорогах регионального или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межмуниципального значения, шт.;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29. 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%;</w:t>
      </w:r>
    </w:p>
    <w:p w:rsidR="00C5568F" w:rsidRDefault="00C5568F" w:rsidP="00FF7BB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30. 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%.</w:t>
      </w:r>
    </w:p>
    <w:p w:rsidR="00C5568F" w:rsidRDefault="00C5568F" w:rsidP="000178D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Pr="000178D4">
        <w:rPr>
          <w:rFonts w:ascii="Times New Roman" w:hAnsi="Times New Roman"/>
          <w:sz w:val="26"/>
          <w:szCs w:val="26"/>
        </w:rPr>
        <w:t>2</w:t>
      </w:r>
      <w:proofErr w:type="gramStart"/>
      <w:r w:rsidRPr="000178D4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0178D4">
        <w:rPr>
          <w:rFonts w:ascii="Times New Roman" w:hAnsi="Times New Roman"/>
          <w:sz w:val="26"/>
          <w:szCs w:val="26"/>
        </w:rPr>
        <w:t>е выполненные запланированные показатели отсутствуют.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Фактическое финансирование подпрограммы в 2020 году составило 12104226.516 тыс. руб., в том числе за счет средств: 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Дорожный фонд Калужской области,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фед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бюджет 4610382.216 тыс. руб.;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Дорожный фонд Калужской области, областной бюджет 7345351.975 тыс. руб.;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местных бюджетов 148492.325 тыс. руб.</w:t>
      </w:r>
    </w:p>
    <w:p w:rsidR="00C5568F" w:rsidRPr="000178D4" w:rsidRDefault="00C5568F" w:rsidP="006C59B9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78D4">
        <w:rPr>
          <w:rFonts w:ascii="Times New Roman" w:hAnsi="Times New Roman"/>
          <w:sz w:val="26"/>
          <w:szCs w:val="26"/>
        </w:rPr>
        <w:t xml:space="preserve">Финансирование выполненных объем работ осуществлялось по следующим направлениям:  </w:t>
      </w:r>
    </w:p>
    <w:p w:rsidR="00C5568F" w:rsidRPr="00FA3BE9" w:rsidRDefault="00C5568F" w:rsidP="006C59B9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ab/>
      </w:r>
      <w:r w:rsidRPr="006538FA">
        <w:rPr>
          <w:color w:val="FF0000"/>
          <w:szCs w:val="26"/>
        </w:rPr>
        <w:tab/>
      </w:r>
      <w:r w:rsidRPr="00370FDE">
        <w:rPr>
          <w:szCs w:val="26"/>
        </w:rPr>
        <w:t>- дорожная сеть</w:t>
      </w:r>
      <w:r w:rsidRPr="006538FA">
        <w:rPr>
          <w:color w:val="FF0000"/>
          <w:szCs w:val="26"/>
        </w:rPr>
        <w:t xml:space="preserve"> </w:t>
      </w:r>
      <w:r w:rsidRPr="00FA3BE9">
        <w:rPr>
          <w:szCs w:val="26"/>
        </w:rPr>
        <w:t>– 7488303.973 тыс. рублей, в том числе 3055541.651 тыс. рублей – за счет средств Дорожного фонда Калужской области, 4394449.570 тыс. рублей – за счет средств федерального бюджета, 38312.752 - за счет средств местных бюджетов             (61,9 %</w:t>
      </w:r>
      <w:r w:rsidRPr="006538FA">
        <w:rPr>
          <w:color w:val="FF0000"/>
          <w:szCs w:val="26"/>
        </w:rPr>
        <w:t xml:space="preserve"> </w:t>
      </w:r>
      <w:r w:rsidRPr="00FA3BE9">
        <w:rPr>
          <w:szCs w:val="26"/>
        </w:rPr>
        <w:t>от объема финансирования подпрограммы);</w:t>
      </w:r>
    </w:p>
    <w:p w:rsidR="00C5568F" w:rsidRPr="00FA3BE9" w:rsidRDefault="00C5568F" w:rsidP="006C59B9">
      <w:pPr>
        <w:pStyle w:val="a3"/>
        <w:tabs>
          <w:tab w:val="left" w:pos="120"/>
        </w:tabs>
        <w:rPr>
          <w:szCs w:val="26"/>
        </w:rPr>
      </w:pPr>
      <w:r w:rsidRPr="00370FDE">
        <w:rPr>
          <w:szCs w:val="26"/>
        </w:rPr>
        <w:t xml:space="preserve">       - общесистемные меры развития дорожного хозяйства</w:t>
      </w:r>
      <w:r w:rsidRPr="006538FA">
        <w:rPr>
          <w:color w:val="FF0000"/>
          <w:szCs w:val="26"/>
        </w:rPr>
        <w:t xml:space="preserve"> </w:t>
      </w:r>
      <w:r w:rsidRPr="00FA3BE9">
        <w:rPr>
          <w:szCs w:val="26"/>
        </w:rPr>
        <w:t>– 133396.547 тыс. рублей за счет средств Дорожного фонда Калужской области</w:t>
      </w:r>
      <w:r w:rsidRPr="006538FA">
        <w:rPr>
          <w:color w:val="FF0000"/>
          <w:szCs w:val="26"/>
        </w:rPr>
        <w:t xml:space="preserve"> </w:t>
      </w:r>
      <w:r w:rsidRPr="00FA3BE9">
        <w:rPr>
          <w:szCs w:val="26"/>
        </w:rPr>
        <w:t>(1,1 % от объема финансирования подпрограммы);</w:t>
      </w:r>
    </w:p>
    <w:p w:rsidR="00C5568F" w:rsidRPr="00A41DF7" w:rsidRDefault="00C5568F" w:rsidP="006C59B9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 xml:space="preserve">       </w:t>
      </w:r>
      <w:r w:rsidRPr="00370FDE">
        <w:rPr>
          <w:szCs w:val="26"/>
        </w:rPr>
        <w:t xml:space="preserve">- строительство и реконструкция автомобильных дорог общего пользования регионального  или межмуниципального значения и искусственных дорожных сооружений на них </w:t>
      </w:r>
      <w:r w:rsidRPr="00360766">
        <w:rPr>
          <w:szCs w:val="26"/>
        </w:rPr>
        <w:t>– 294614.132 тыс. рублей, в том числе</w:t>
      </w:r>
      <w:r w:rsidRPr="006538FA">
        <w:rPr>
          <w:color w:val="FF0000"/>
          <w:szCs w:val="26"/>
        </w:rPr>
        <w:t xml:space="preserve"> </w:t>
      </w:r>
      <w:r w:rsidRPr="00A41DF7">
        <w:rPr>
          <w:szCs w:val="26"/>
        </w:rPr>
        <w:t>198731.217 тыс. рублей – за счет средств Дорожного фонда Калужской области и 95882.915 тыс. рублей – за счет средств федерального бюджета (2,4 %</w:t>
      </w:r>
      <w:r w:rsidRPr="006538FA">
        <w:rPr>
          <w:color w:val="FF0000"/>
          <w:szCs w:val="26"/>
        </w:rPr>
        <w:t xml:space="preserve"> </w:t>
      </w:r>
      <w:r w:rsidRPr="00A41DF7">
        <w:rPr>
          <w:szCs w:val="26"/>
        </w:rPr>
        <w:t>от объема финансирования подпрограммы);</w:t>
      </w:r>
    </w:p>
    <w:p w:rsidR="00C5568F" w:rsidRPr="00A41DF7" w:rsidRDefault="00C5568F" w:rsidP="006C59B9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ab/>
      </w:r>
      <w:r w:rsidRPr="006538FA">
        <w:rPr>
          <w:color w:val="FF0000"/>
          <w:szCs w:val="26"/>
        </w:rPr>
        <w:tab/>
      </w:r>
      <w:r w:rsidRPr="00370FDE">
        <w:rPr>
          <w:szCs w:val="26"/>
        </w:rPr>
        <w:t xml:space="preserve">- капитальный ремонт автомобильных дорог общего пользования регионального  или межмуниципального значения и </w:t>
      </w:r>
      <w:r w:rsidRPr="00A41DF7">
        <w:rPr>
          <w:szCs w:val="26"/>
        </w:rPr>
        <w:t>искусственных дорожных сооружений на них –            159986.507 тыс. рублей за счет средств Дорожного фонда Калужской области (1,3 % от объема финансирования подпрограммы);</w:t>
      </w:r>
    </w:p>
    <w:p w:rsidR="00C5568F" w:rsidRPr="00A41DF7" w:rsidRDefault="00C5568F" w:rsidP="006C59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660FDA">
        <w:rPr>
          <w:rFonts w:ascii="Times New Roman" w:hAnsi="Times New Roman"/>
          <w:color w:val="FF0000"/>
          <w:sz w:val="26"/>
          <w:szCs w:val="26"/>
        </w:rPr>
        <w:tab/>
      </w:r>
      <w:r w:rsidRPr="00370FDE">
        <w:rPr>
          <w:rFonts w:ascii="Times New Roman" w:hAnsi="Times New Roman"/>
          <w:sz w:val="26"/>
          <w:szCs w:val="26"/>
        </w:rPr>
        <w:t>- ремонт автомобильных дорог общего пользования регионального  или межмуниципального значения и искусственных дорожных сооружений на них –</w:t>
      </w:r>
      <w:r w:rsidRPr="00660FDA">
        <w:rPr>
          <w:rFonts w:ascii="Times New Roman" w:hAnsi="Times New Roman"/>
          <w:color w:val="FF0000"/>
          <w:sz w:val="26"/>
          <w:szCs w:val="26"/>
        </w:rPr>
        <w:t xml:space="preserve">                             </w:t>
      </w:r>
      <w:r w:rsidRPr="00A41DF7">
        <w:rPr>
          <w:rFonts w:ascii="Times New Roman" w:hAnsi="Times New Roman"/>
          <w:sz w:val="26"/>
          <w:szCs w:val="26"/>
        </w:rPr>
        <w:t>53966.978 тыс. рублей за счет средств Дорожного фонда Калужской области (0,4 % от объема финансирования подпрограммы);</w:t>
      </w:r>
    </w:p>
    <w:p w:rsidR="00C5568F" w:rsidRPr="00A41DF7" w:rsidRDefault="00C5568F" w:rsidP="00660FDA">
      <w:pPr>
        <w:pStyle w:val="a3"/>
        <w:tabs>
          <w:tab w:val="left" w:pos="120"/>
        </w:tabs>
        <w:rPr>
          <w:szCs w:val="26"/>
        </w:rPr>
      </w:pPr>
      <w:r>
        <w:rPr>
          <w:color w:val="FF0000"/>
          <w:szCs w:val="26"/>
        </w:rPr>
        <w:t xml:space="preserve">      </w:t>
      </w:r>
      <w:r w:rsidRPr="006538FA">
        <w:rPr>
          <w:color w:val="FF0000"/>
          <w:szCs w:val="26"/>
        </w:rPr>
        <w:t xml:space="preserve">- </w:t>
      </w:r>
      <w:r w:rsidRPr="00370FDE">
        <w:rPr>
          <w:szCs w:val="26"/>
        </w:rPr>
        <w:t>содержание автомобильных дорог общего пользования регионального  или межмуниципального значения и искусственных дорожных сооружений на них –</w:t>
      </w:r>
      <w:r w:rsidRPr="006538FA">
        <w:rPr>
          <w:color w:val="FF0000"/>
          <w:szCs w:val="26"/>
        </w:rPr>
        <w:t xml:space="preserve">        </w:t>
      </w:r>
      <w:r w:rsidRPr="00A41DF7">
        <w:rPr>
          <w:szCs w:val="26"/>
        </w:rPr>
        <w:t>2 111053.797 тыс. рублей – за счет средств Дорожного фонда Калужской области (17,4 % от объема финансирования подпрограммы);</w:t>
      </w:r>
    </w:p>
    <w:p w:rsidR="00C5568F" w:rsidRPr="00A41DF7" w:rsidRDefault="00C5568F" w:rsidP="00660FDA">
      <w:pPr>
        <w:pStyle w:val="a3"/>
        <w:tabs>
          <w:tab w:val="left" w:pos="120"/>
        </w:tabs>
        <w:rPr>
          <w:szCs w:val="26"/>
        </w:rPr>
      </w:pPr>
      <w:r>
        <w:rPr>
          <w:color w:val="FF0000"/>
          <w:szCs w:val="26"/>
        </w:rPr>
        <w:t xml:space="preserve">      </w:t>
      </w:r>
      <w:r w:rsidRPr="00370FDE">
        <w:rPr>
          <w:szCs w:val="26"/>
        </w:rPr>
        <w:t xml:space="preserve">- </w:t>
      </w:r>
      <w:r w:rsidRPr="00370FDE">
        <w:rPr>
          <w:rStyle w:val="FontStyle20"/>
          <w:b w:val="0"/>
          <w:bCs/>
          <w:i w:val="0"/>
          <w:iCs/>
          <w:szCs w:val="26"/>
        </w:rPr>
        <w:t>подготовка документации по планировке территорий для размещения линейных объектов регионального значения</w:t>
      </w:r>
      <w:r w:rsidRPr="006538FA">
        <w:rPr>
          <w:color w:val="FF0000"/>
          <w:szCs w:val="26"/>
        </w:rPr>
        <w:t xml:space="preserve"> </w:t>
      </w:r>
      <w:r w:rsidRPr="00A41DF7">
        <w:rPr>
          <w:szCs w:val="26"/>
        </w:rPr>
        <w:t>– 17.900</w:t>
      </w:r>
      <w:r w:rsidRPr="006538FA">
        <w:rPr>
          <w:color w:val="FF0000"/>
          <w:szCs w:val="26"/>
        </w:rPr>
        <w:t xml:space="preserve"> </w:t>
      </w:r>
      <w:r w:rsidRPr="00A41DF7">
        <w:rPr>
          <w:szCs w:val="26"/>
        </w:rPr>
        <w:t>тыс. рублей за счет средств Дорожного фонда Калужской области;</w:t>
      </w:r>
    </w:p>
    <w:p w:rsidR="00C5568F" w:rsidRPr="00660FDA" w:rsidRDefault="00C5568F" w:rsidP="00370FDE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ab/>
      </w:r>
      <w:r w:rsidRPr="006538FA">
        <w:rPr>
          <w:color w:val="FF0000"/>
          <w:szCs w:val="26"/>
        </w:rPr>
        <w:tab/>
      </w:r>
    </w:p>
    <w:p w:rsidR="00C5568F" w:rsidRPr="006538FA" w:rsidRDefault="00C5568F" w:rsidP="000178D4">
      <w:pPr>
        <w:pStyle w:val="a3"/>
        <w:tabs>
          <w:tab w:val="left" w:pos="120"/>
        </w:tabs>
        <w:rPr>
          <w:color w:val="FF0000"/>
          <w:szCs w:val="26"/>
        </w:rPr>
      </w:pPr>
    </w:p>
    <w:p w:rsidR="00C5568F" w:rsidRPr="00581C83" w:rsidRDefault="00C5568F" w:rsidP="006C59B9">
      <w:pPr>
        <w:pStyle w:val="a3"/>
        <w:tabs>
          <w:tab w:val="left" w:pos="120"/>
        </w:tabs>
        <w:rPr>
          <w:szCs w:val="26"/>
        </w:rPr>
      </w:pPr>
      <w:r>
        <w:rPr>
          <w:color w:val="FF0000"/>
          <w:szCs w:val="26"/>
        </w:rPr>
        <w:t xml:space="preserve">      </w:t>
      </w:r>
      <w:r w:rsidRPr="00370FDE">
        <w:rPr>
          <w:szCs w:val="26"/>
        </w:rPr>
        <w:t>- поставка метеорологических систем мониторинга погодных условий и прогнозирования условий движения</w:t>
      </w:r>
      <w:r w:rsidRPr="006538FA">
        <w:rPr>
          <w:color w:val="FF0000"/>
          <w:szCs w:val="26"/>
        </w:rPr>
        <w:t xml:space="preserve"> </w:t>
      </w:r>
      <w:r w:rsidRPr="00581C83">
        <w:rPr>
          <w:szCs w:val="26"/>
        </w:rPr>
        <w:t>– 13 530 тыс. рублей за счет средств Дорожного фонда Калужской области;</w:t>
      </w:r>
    </w:p>
    <w:p w:rsidR="00C5568F" w:rsidRPr="00581C83" w:rsidRDefault="00C5568F" w:rsidP="006C59B9">
      <w:pPr>
        <w:pStyle w:val="a3"/>
        <w:tabs>
          <w:tab w:val="left" w:pos="120"/>
        </w:tabs>
        <w:rPr>
          <w:szCs w:val="26"/>
        </w:rPr>
      </w:pPr>
      <w:r w:rsidRPr="006538FA">
        <w:rPr>
          <w:color w:val="FF0000"/>
          <w:szCs w:val="26"/>
        </w:rPr>
        <w:tab/>
      </w:r>
      <w:r w:rsidRPr="006538FA">
        <w:rPr>
          <w:color w:val="FF0000"/>
          <w:szCs w:val="26"/>
        </w:rPr>
        <w:tab/>
      </w:r>
      <w:proofErr w:type="gramStart"/>
      <w:r w:rsidRPr="00581C83">
        <w:rPr>
          <w:szCs w:val="26"/>
        </w:rPr>
        <w:t>- оказание государственной поддержки органам местного самоуправления на  мероприятия по дорожному хозяйству в рамках муниципальных дорожных фондов за счет предоставления межбюджетных субсидий – 1351860.544 тыс. рублей, в том числе 1248757.989 тыс. рублей – за счет средств Дорожного фонда Калужской области и 103102.555 тыс. рублей – за счет средств местных бюджетов (11,2 %</w:t>
      </w:r>
      <w:r w:rsidRPr="006538FA">
        <w:rPr>
          <w:color w:val="FF0000"/>
          <w:szCs w:val="26"/>
        </w:rPr>
        <w:t xml:space="preserve"> </w:t>
      </w:r>
      <w:r w:rsidRPr="00581C83">
        <w:rPr>
          <w:szCs w:val="26"/>
        </w:rPr>
        <w:t>от объема финансирования подпрограммы).</w:t>
      </w:r>
      <w:proofErr w:type="gramEnd"/>
      <w:r w:rsidRPr="00581C83">
        <w:rPr>
          <w:szCs w:val="26"/>
        </w:rPr>
        <w:t xml:space="preserve"> Средства Дорожного фонда Калужской области направляются на реализацию данного мероприятия при условии финансирования из местных бюджетов; </w:t>
      </w:r>
    </w:p>
    <w:p w:rsidR="00C5568F" w:rsidRDefault="00C5568F" w:rsidP="00660FDA">
      <w:pPr>
        <w:pStyle w:val="a3"/>
        <w:tabs>
          <w:tab w:val="left" w:pos="120"/>
        </w:tabs>
        <w:rPr>
          <w:szCs w:val="26"/>
        </w:rPr>
      </w:pPr>
      <w:r>
        <w:rPr>
          <w:color w:val="FF0000"/>
          <w:szCs w:val="26"/>
        </w:rPr>
        <w:t xml:space="preserve">        </w:t>
      </w:r>
      <w:proofErr w:type="gramStart"/>
      <w:r w:rsidRPr="006538FA">
        <w:rPr>
          <w:bCs/>
          <w:color w:val="FF0000"/>
          <w:szCs w:val="26"/>
        </w:rPr>
        <w:t xml:space="preserve">- </w:t>
      </w:r>
      <w:r w:rsidRPr="00581C83">
        <w:rPr>
          <w:bCs/>
          <w:szCs w:val="26"/>
        </w:rPr>
        <w:t>оказание государственной поддержки органам местного самоуправления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 w:rsidRPr="00581C83">
        <w:rPr>
          <w:szCs w:val="26"/>
        </w:rPr>
        <w:t xml:space="preserve"> за счет предоставления межбюджетных субсидий</w:t>
      </w:r>
      <w:r w:rsidRPr="006538FA">
        <w:rPr>
          <w:color w:val="FF0000"/>
          <w:szCs w:val="26"/>
        </w:rPr>
        <w:t xml:space="preserve"> </w:t>
      </w:r>
      <w:r w:rsidRPr="00A713FD">
        <w:rPr>
          <w:szCs w:val="26"/>
        </w:rPr>
        <w:t>– 297829.985 тыс. рублей, в том числе 170703.236 тыс. рублей – за счет средств Дорожного фонда</w:t>
      </w:r>
      <w:proofErr w:type="gramEnd"/>
      <w:r w:rsidRPr="00A713FD">
        <w:rPr>
          <w:szCs w:val="26"/>
        </w:rPr>
        <w:t xml:space="preserve"> Калужской области,</w:t>
      </w:r>
      <w:r w:rsidRPr="006538FA">
        <w:rPr>
          <w:color w:val="FF0000"/>
          <w:szCs w:val="26"/>
        </w:rPr>
        <w:t xml:space="preserve"> </w:t>
      </w:r>
      <w:r w:rsidRPr="00A713FD">
        <w:rPr>
          <w:szCs w:val="26"/>
        </w:rPr>
        <w:t xml:space="preserve">120049.731 тыс. рублей – за счет средств федерального бюджета, 7077.018 тыс. рублей – за счет средств местных </w:t>
      </w:r>
      <w:r w:rsidRPr="00C42E95">
        <w:rPr>
          <w:szCs w:val="26"/>
        </w:rPr>
        <w:t xml:space="preserve">бюджетов (2,5 % </w:t>
      </w:r>
      <w:r w:rsidRPr="00581C83">
        <w:rPr>
          <w:szCs w:val="26"/>
        </w:rPr>
        <w:t>от объема финансирования подпрограммы)</w:t>
      </w:r>
      <w:r w:rsidRPr="00581C83">
        <w:rPr>
          <w:rStyle w:val="FontStyle20"/>
          <w:bCs/>
          <w:iCs/>
          <w:szCs w:val="26"/>
        </w:rPr>
        <w:t>.</w:t>
      </w:r>
      <w:r w:rsidRPr="006538FA">
        <w:rPr>
          <w:rStyle w:val="FontStyle20"/>
          <w:bCs/>
          <w:iCs/>
          <w:color w:val="FF0000"/>
          <w:szCs w:val="26"/>
        </w:rPr>
        <w:t xml:space="preserve"> </w:t>
      </w:r>
      <w:proofErr w:type="gramStart"/>
      <w:r w:rsidRPr="00370FDE">
        <w:rPr>
          <w:szCs w:val="26"/>
        </w:rPr>
        <w:t>Средства Дорожного фонда Калужской области направляются на реализацию данного мероприятия при условии финансирования из местных бюджетов;</w:t>
      </w:r>
      <w:proofErr w:type="gramEnd"/>
    </w:p>
    <w:p w:rsidR="00C5568F" w:rsidRPr="00370FDE" w:rsidRDefault="00C5568F" w:rsidP="00660FDA">
      <w:pPr>
        <w:pStyle w:val="a3"/>
        <w:tabs>
          <w:tab w:val="left" w:pos="120"/>
        </w:tabs>
        <w:rPr>
          <w:szCs w:val="26"/>
        </w:rPr>
      </w:pPr>
      <w:r>
        <w:rPr>
          <w:szCs w:val="26"/>
        </w:rPr>
        <w:t xml:space="preserve">      - п</w:t>
      </w:r>
      <w:r w:rsidRPr="00A713FD">
        <w:rPr>
          <w:szCs w:val="26"/>
        </w:rPr>
        <w:t xml:space="preserve">редоставление иных межбюджетных трансфертов местным бюджетам из областного бюджета на приведение в нормативное состояние, развитие и увеличение пропускной </w:t>
      </w:r>
      <w:proofErr w:type="gramStart"/>
      <w:r w:rsidRPr="00A713FD">
        <w:rPr>
          <w:szCs w:val="26"/>
        </w:rPr>
        <w:t>способности сети автомобильных дорог общего пользования  местного значения</w:t>
      </w:r>
      <w:proofErr w:type="gramEnd"/>
      <w:r>
        <w:rPr>
          <w:szCs w:val="26"/>
        </w:rPr>
        <w:t xml:space="preserve"> </w:t>
      </w:r>
      <w:r w:rsidRPr="00A713FD">
        <w:rPr>
          <w:szCs w:val="26"/>
        </w:rPr>
        <w:t>за счет средств Дорожного фонда Калужской области</w:t>
      </w:r>
      <w:r>
        <w:rPr>
          <w:szCs w:val="26"/>
        </w:rPr>
        <w:t xml:space="preserve"> - 54021</w:t>
      </w:r>
      <w:r w:rsidRPr="00A713FD">
        <w:rPr>
          <w:szCs w:val="26"/>
        </w:rPr>
        <w:t>.</w:t>
      </w:r>
      <w:r>
        <w:rPr>
          <w:szCs w:val="26"/>
        </w:rPr>
        <w:t>335</w:t>
      </w:r>
      <w:r w:rsidRPr="00A713FD">
        <w:rPr>
          <w:szCs w:val="26"/>
        </w:rPr>
        <w:t xml:space="preserve"> тыс. рублей</w:t>
      </w:r>
      <w:r>
        <w:rPr>
          <w:szCs w:val="26"/>
        </w:rPr>
        <w:t>.</w:t>
      </w:r>
      <w:r w:rsidRPr="00A713FD">
        <w:rPr>
          <w:szCs w:val="26"/>
        </w:rPr>
        <w:t xml:space="preserve"> </w:t>
      </w:r>
    </w:p>
    <w:p w:rsidR="00C5568F" w:rsidRDefault="00C5568F" w:rsidP="009C3F4B">
      <w:pPr>
        <w:pStyle w:val="a3"/>
        <w:tabs>
          <w:tab w:val="left" w:pos="120"/>
        </w:tabs>
        <w:rPr>
          <w:rFonts w:ascii="Arial" w:hAnsi="Arial" w:cs="Arial"/>
          <w:sz w:val="24"/>
        </w:rPr>
      </w:pPr>
      <w:r w:rsidRPr="006538FA">
        <w:rPr>
          <w:color w:val="FF0000"/>
          <w:szCs w:val="26"/>
        </w:rPr>
        <w:tab/>
      </w:r>
      <w:r>
        <w:rPr>
          <w:color w:val="FF0000"/>
          <w:szCs w:val="26"/>
        </w:rPr>
        <w:t xml:space="preserve">     </w:t>
      </w:r>
      <w:r w:rsidRPr="00370FDE">
        <w:rPr>
          <w:szCs w:val="26"/>
        </w:rPr>
        <w:t>- обеспечение реализации подпрограммы за счет средств Дорожного фонда</w:t>
      </w:r>
      <w:r w:rsidRPr="006538FA">
        <w:rPr>
          <w:color w:val="FF0000"/>
          <w:szCs w:val="26"/>
        </w:rPr>
        <w:t xml:space="preserve"> </w:t>
      </w:r>
      <w:r w:rsidRPr="00370FDE">
        <w:rPr>
          <w:szCs w:val="26"/>
        </w:rPr>
        <w:t>Калужской области</w:t>
      </w:r>
      <w:r w:rsidRPr="006538FA">
        <w:rPr>
          <w:color w:val="FF0000"/>
          <w:szCs w:val="26"/>
        </w:rPr>
        <w:t xml:space="preserve"> </w:t>
      </w:r>
      <w:r w:rsidRPr="009C3F4B">
        <w:rPr>
          <w:szCs w:val="26"/>
        </w:rPr>
        <w:t>– 145644.818 тыс. рублей</w:t>
      </w:r>
      <w:r w:rsidRPr="009C3F4B">
        <w:rPr>
          <w:rStyle w:val="FontStyle20"/>
          <w:bCs/>
          <w:iCs/>
          <w:sz w:val="26"/>
          <w:szCs w:val="26"/>
        </w:rPr>
        <w:t>.</w:t>
      </w:r>
      <w:r w:rsidRPr="006538FA">
        <w:rPr>
          <w:color w:val="FF0000"/>
          <w:szCs w:val="26"/>
        </w:rPr>
        <w:t xml:space="preserve"> </w:t>
      </w:r>
    </w:p>
    <w:p w:rsidR="00C5568F" w:rsidRDefault="00C5568F" w:rsidP="00660FDA">
      <w:pPr>
        <w:pStyle w:val="a3"/>
        <w:tabs>
          <w:tab w:val="left" w:pos="120"/>
        </w:tabs>
        <w:rPr>
          <w:rFonts w:ascii="Arial" w:hAnsi="Arial" w:cs="Arial"/>
          <w:sz w:val="24"/>
        </w:rPr>
      </w:pPr>
      <w:r>
        <w:rPr>
          <w:color w:val="FF0000"/>
          <w:szCs w:val="26"/>
        </w:rPr>
        <w:t xml:space="preserve">        </w:t>
      </w:r>
      <w:r>
        <w:rPr>
          <w:i/>
          <w:iCs/>
          <w:color w:val="000000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C5568F" w:rsidRDefault="00C5568F" w:rsidP="009F676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«Совершенствование и развитие сети автомобильных дорог Калужской области» характеризуется высоким уровнем эффективности – 100 %.</w:t>
      </w:r>
    </w:p>
    <w:p w:rsidR="00C5568F" w:rsidRPr="006538FA" w:rsidRDefault="00C5568F" w:rsidP="00660F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6538FA">
        <w:rPr>
          <w:rFonts w:ascii="Times New Roman" w:hAnsi="Times New Roman"/>
          <w:sz w:val="26"/>
          <w:szCs w:val="26"/>
        </w:rPr>
        <w:t xml:space="preserve">В ходе реализации мероприятий подпрограммы подрядными организациями нарушались сроки производства работ по государственным и  муниципальным контрактам.  </w:t>
      </w:r>
    </w:p>
    <w:p w:rsidR="00C5568F" w:rsidRDefault="00C5568F" w:rsidP="00660F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6538FA">
        <w:rPr>
          <w:rFonts w:ascii="Times New Roman" w:hAnsi="Times New Roman"/>
          <w:sz w:val="26"/>
          <w:szCs w:val="26"/>
        </w:rPr>
        <w:t>В целях дальнейшего предупреждения невыполнения запланированных результатов к подрядным организациям применяются меры по взысканию штрафных санкций за  нарушение условий заключенных контрактов.</w:t>
      </w:r>
    </w:p>
    <w:p w:rsidR="00C5568F" w:rsidRDefault="00C5568F" w:rsidP="00660F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538FA">
        <w:rPr>
          <w:rFonts w:ascii="Times New Roman" w:hAnsi="Times New Roman"/>
          <w:sz w:val="26"/>
          <w:szCs w:val="26"/>
        </w:rPr>
        <w:t xml:space="preserve">В целях дальнейшего обеспечения сохранности и улучшения состояния существующей </w:t>
      </w:r>
      <w:proofErr w:type="gramStart"/>
      <w:r w:rsidRPr="006538FA">
        <w:rPr>
          <w:rFonts w:ascii="Times New Roman" w:hAnsi="Times New Roman"/>
          <w:sz w:val="26"/>
          <w:szCs w:val="26"/>
        </w:rPr>
        <w:t>сети</w:t>
      </w:r>
      <w:proofErr w:type="gramEnd"/>
      <w:r w:rsidRPr="006538FA">
        <w:rPr>
          <w:rFonts w:ascii="Times New Roman" w:hAnsi="Times New Roman"/>
          <w:sz w:val="26"/>
          <w:szCs w:val="26"/>
        </w:rPr>
        <w:t xml:space="preserve"> автомобильных дорог путем содержания, ремонта и капитального ремонта, строительства и реконструкции, повышения безопасности дорожного движения на автодорогах общего пользования регионального или межмуниципального, а также местного значения Калужской области, необходимо продолжить реализацию аналогичных мероприятий в последующие годы с сохранением достаточного объема финансирования.</w:t>
      </w:r>
    </w:p>
    <w:p w:rsidR="006014E0" w:rsidRPr="006538FA" w:rsidRDefault="006014E0" w:rsidP="00FF7BB8">
      <w:pPr>
        <w:pStyle w:val="2"/>
        <w:shd w:val="clear" w:color="auto" w:fill="auto"/>
        <w:spacing w:line="240" w:lineRule="auto"/>
        <w:ind w:right="60" w:firstLine="708"/>
        <w:rPr>
          <w:color w:val="FF0000"/>
        </w:rPr>
      </w:pPr>
    </w:p>
    <w:sectPr w:rsidR="006014E0" w:rsidRPr="006538FA" w:rsidSect="009F676A">
      <w:pgSz w:w="11950" w:h="16901"/>
      <w:pgMar w:top="851" w:right="851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DB" w:rsidRDefault="00537ADB">
      <w:pPr>
        <w:spacing w:after="0" w:line="240" w:lineRule="auto"/>
      </w:pPr>
      <w:r>
        <w:separator/>
      </w:r>
    </w:p>
  </w:endnote>
  <w:endnote w:type="continuationSeparator" w:id="0">
    <w:p w:rsidR="00537ADB" w:rsidRDefault="0053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DB" w:rsidRDefault="00537ADB">
      <w:pPr>
        <w:spacing w:after="0" w:line="240" w:lineRule="auto"/>
      </w:pPr>
      <w:r>
        <w:separator/>
      </w:r>
    </w:p>
  </w:footnote>
  <w:footnote w:type="continuationSeparator" w:id="0">
    <w:p w:rsidR="00537ADB" w:rsidRDefault="0053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AE"/>
    <w:multiLevelType w:val="hybridMultilevel"/>
    <w:tmpl w:val="A9A2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119CE"/>
    <w:multiLevelType w:val="hybridMultilevel"/>
    <w:tmpl w:val="D902D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7187865"/>
    <w:multiLevelType w:val="hybridMultilevel"/>
    <w:tmpl w:val="045C8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2F"/>
    <w:rsid w:val="000178D4"/>
    <w:rsid w:val="0013612A"/>
    <w:rsid w:val="001D1338"/>
    <w:rsid w:val="00360766"/>
    <w:rsid w:val="00370FDE"/>
    <w:rsid w:val="003A2A49"/>
    <w:rsid w:val="00537ADB"/>
    <w:rsid w:val="005413DB"/>
    <w:rsid w:val="00581C83"/>
    <w:rsid w:val="006014E0"/>
    <w:rsid w:val="006538FA"/>
    <w:rsid w:val="0065792F"/>
    <w:rsid w:val="00660FDA"/>
    <w:rsid w:val="006971B8"/>
    <w:rsid w:val="006C2611"/>
    <w:rsid w:val="006C59B9"/>
    <w:rsid w:val="007B374E"/>
    <w:rsid w:val="009C3F4B"/>
    <w:rsid w:val="009D265C"/>
    <w:rsid w:val="009D2AEB"/>
    <w:rsid w:val="009F676A"/>
    <w:rsid w:val="00A41DF7"/>
    <w:rsid w:val="00A713FD"/>
    <w:rsid w:val="00C42E95"/>
    <w:rsid w:val="00C5568F"/>
    <w:rsid w:val="00F90752"/>
    <w:rsid w:val="00FA3BE9"/>
    <w:rsid w:val="00FF2C27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38FA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538F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link w:val="2"/>
    <w:locked/>
    <w:rsid w:val="006538FA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538FA"/>
    <w:pPr>
      <w:widowControl w:val="0"/>
      <w:shd w:val="clear" w:color="auto" w:fill="FFFFFF"/>
      <w:spacing w:after="0" w:line="288" w:lineRule="exact"/>
      <w:jc w:val="both"/>
    </w:pPr>
  </w:style>
  <w:style w:type="paragraph" w:styleId="20">
    <w:name w:val="Body Text 2"/>
    <w:basedOn w:val="a"/>
    <w:link w:val="21"/>
    <w:uiPriority w:val="99"/>
    <w:semiHidden/>
    <w:unhideWhenUsed/>
    <w:rsid w:val="006538FA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538FA"/>
    <w:rPr>
      <w:rFonts w:ascii="Calibri" w:hAnsi="Calibri" w:cs="Times New Roman"/>
    </w:rPr>
  </w:style>
  <w:style w:type="character" w:customStyle="1" w:styleId="FontStyle20">
    <w:name w:val="Font Style20"/>
    <w:rsid w:val="006538FA"/>
    <w:rPr>
      <w:rFonts w:ascii="Times New Roman" w:hAnsi="Times New Roman"/>
      <w:b/>
      <w:i/>
      <w:sz w:val="24"/>
    </w:rPr>
  </w:style>
  <w:style w:type="paragraph" w:styleId="a6">
    <w:name w:val="footer"/>
    <w:basedOn w:val="a"/>
    <w:link w:val="a7"/>
    <w:uiPriority w:val="99"/>
    <w:rsid w:val="00FF7B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F7BB8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F7BB8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37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38FA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538F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link w:val="2"/>
    <w:locked/>
    <w:rsid w:val="006538FA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538FA"/>
    <w:pPr>
      <w:widowControl w:val="0"/>
      <w:shd w:val="clear" w:color="auto" w:fill="FFFFFF"/>
      <w:spacing w:after="0" w:line="288" w:lineRule="exact"/>
      <w:jc w:val="both"/>
    </w:pPr>
  </w:style>
  <w:style w:type="paragraph" w:styleId="20">
    <w:name w:val="Body Text 2"/>
    <w:basedOn w:val="a"/>
    <w:link w:val="21"/>
    <w:uiPriority w:val="99"/>
    <w:semiHidden/>
    <w:unhideWhenUsed/>
    <w:rsid w:val="006538FA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538FA"/>
    <w:rPr>
      <w:rFonts w:ascii="Calibri" w:hAnsi="Calibri" w:cs="Times New Roman"/>
    </w:rPr>
  </w:style>
  <w:style w:type="character" w:customStyle="1" w:styleId="FontStyle20">
    <w:name w:val="Font Style20"/>
    <w:rsid w:val="006538FA"/>
    <w:rPr>
      <w:rFonts w:ascii="Times New Roman" w:hAnsi="Times New Roman"/>
      <w:b/>
      <w:i/>
      <w:sz w:val="24"/>
    </w:rPr>
  </w:style>
  <w:style w:type="paragraph" w:styleId="a6">
    <w:name w:val="footer"/>
    <w:basedOn w:val="a"/>
    <w:link w:val="a7"/>
    <w:uiPriority w:val="99"/>
    <w:rsid w:val="00FF7B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F7BB8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F7BB8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37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2958</Words>
  <Characters>22809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11.02.2021 19:37:51</dc:subject>
  <dc:creator>Keysystems.DWH2.ReportDesigner</dc:creator>
  <cp:lastModifiedBy>Ржаницына Наталья Евгеньевна</cp:lastModifiedBy>
  <cp:revision>6</cp:revision>
  <cp:lastPrinted>2021-02-17T15:49:00Z</cp:lastPrinted>
  <dcterms:created xsi:type="dcterms:W3CDTF">2021-03-01T06:21:00Z</dcterms:created>
  <dcterms:modified xsi:type="dcterms:W3CDTF">2021-04-09T09:34:00Z</dcterms:modified>
</cp:coreProperties>
</file>